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840"/>
        <w:gridCol w:w="2535"/>
        <w:gridCol w:w="1134"/>
        <w:gridCol w:w="1196"/>
        <w:gridCol w:w="1126"/>
      </w:tblGrid>
      <w:tr w:rsidR="00C71CA3" w:rsidRPr="00687A6A" w14:paraId="06CBF6DA" w14:textId="77777777" w:rsidTr="00427C8B">
        <w:tc>
          <w:tcPr>
            <w:tcW w:w="1919" w:type="pct"/>
            <w:gridSpan w:val="2"/>
            <w:shd w:val="clear" w:color="auto" w:fill="FFFF00"/>
            <w:vAlign w:val="center"/>
          </w:tcPr>
          <w:p w14:paraId="070900B4" w14:textId="1FB0475C"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r w:rsidR="003206DC">
              <w:rPr>
                <w:rFonts w:ascii="Frutiger LT Std 45 Light" w:hAnsi="Frutiger LT Std 45 Light"/>
                <w:b/>
                <w:sz w:val="20"/>
              </w:rPr>
              <w:t xml:space="preserve">   </w:t>
            </w:r>
          </w:p>
        </w:tc>
        <w:tc>
          <w:tcPr>
            <w:tcW w:w="3081" w:type="pct"/>
            <w:gridSpan w:val="4"/>
            <w:shd w:val="clear" w:color="auto" w:fill="99CCFF"/>
            <w:vAlign w:val="center"/>
          </w:tcPr>
          <w:p w14:paraId="7F6CAA3E" w14:textId="0780240D"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5F0E3D">
              <w:rPr>
                <w:rFonts w:ascii="Frutiger LT Std 45 Light" w:hAnsi="Frutiger LT Std 45 Light"/>
                <w:b/>
                <w:sz w:val="20"/>
              </w:rPr>
              <w:t>30 October 2024</w:t>
            </w:r>
          </w:p>
        </w:tc>
      </w:tr>
      <w:tr w:rsidR="00C71CA3" w:rsidRPr="00687A6A" w14:paraId="42A3B9EA" w14:textId="77777777" w:rsidTr="0086226A">
        <w:tblPrEx>
          <w:tblBorders>
            <w:right w:val="none" w:sz="0" w:space="0" w:color="000000"/>
            <w:insideH w:val="none" w:sz="0" w:space="0" w:color="000000"/>
            <w:insideV w:val="none" w:sz="0" w:space="0" w:color="000000"/>
          </w:tblBorders>
        </w:tblPrEx>
        <w:tc>
          <w:tcPr>
            <w:tcW w:w="1487" w:type="pct"/>
            <w:tcBorders>
              <w:right w:val="single" w:sz="4" w:space="0" w:color="auto"/>
            </w:tcBorders>
          </w:tcPr>
          <w:p w14:paraId="59C9B31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3" w:type="pct"/>
            <w:gridSpan w:val="5"/>
            <w:tcBorders>
              <w:top w:val="single" w:sz="4" w:space="0" w:color="auto"/>
              <w:left w:val="single" w:sz="4" w:space="0" w:color="auto"/>
              <w:bottom w:val="single" w:sz="4" w:space="0" w:color="auto"/>
              <w:right w:val="single" w:sz="4" w:space="0" w:color="auto"/>
            </w:tcBorders>
          </w:tcPr>
          <w:p w14:paraId="3F6FE764" w14:textId="430CC570" w:rsidR="00A267F4" w:rsidRDefault="00A267F4" w:rsidP="006530B6">
            <w:pPr>
              <w:spacing w:before="60" w:after="60"/>
              <w:jc w:val="left"/>
              <w:rPr>
                <w:rFonts w:ascii="Arial" w:hAnsi="Arial" w:cs="Arial"/>
                <w:sz w:val="20"/>
              </w:rPr>
            </w:pPr>
            <w:r>
              <w:rPr>
                <w:rFonts w:ascii="Arial" w:hAnsi="Arial" w:cs="Arial"/>
                <w:sz w:val="20"/>
              </w:rPr>
              <w:t>5G/</w:t>
            </w:r>
            <w:r w:rsidRPr="00037C6B">
              <w:rPr>
                <w:rFonts w:ascii="Arial" w:hAnsi="Arial" w:cs="Arial"/>
                <w:sz w:val="20"/>
              </w:rPr>
              <w:t>6G Innovation Centre</w:t>
            </w:r>
          </w:p>
          <w:p w14:paraId="6415D6CC" w14:textId="429DEBE7" w:rsidR="002A6292" w:rsidRDefault="002A6292" w:rsidP="006530B6">
            <w:pPr>
              <w:spacing w:before="60" w:after="60"/>
              <w:jc w:val="left"/>
              <w:rPr>
                <w:rFonts w:ascii="Arial" w:hAnsi="Arial" w:cs="Arial"/>
                <w:sz w:val="20"/>
              </w:rPr>
            </w:pPr>
            <w:r>
              <w:rPr>
                <w:rFonts w:ascii="Arial" w:hAnsi="Arial" w:cs="Arial"/>
                <w:sz w:val="20"/>
              </w:rPr>
              <w:t>Institute for Communication Systems</w:t>
            </w:r>
          </w:p>
          <w:p w14:paraId="29E7F4B6" w14:textId="21B89E4E" w:rsidR="00C71CA3" w:rsidRPr="00037C6B" w:rsidRDefault="00C71CA3" w:rsidP="006530B6">
            <w:pPr>
              <w:spacing w:before="60" w:after="60"/>
              <w:jc w:val="left"/>
              <w:rPr>
                <w:rFonts w:ascii="Arial" w:hAnsi="Arial" w:cs="Arial"/>
                <w:sz w:val="20"/>
              </w:rPr>
            </w:pPr>
          </w:p>
        </w:tc>
      </w:tr>
      <w:tr w:rsidR="00C71CA3" w:rsidRPr="00687A6A" w14:paraId="59747C37" w14:textId="77777777" w:rsidTr="0086226A">
        <w:trPr>
          <w:trHeight w:val="223"/>
        </w:trPr>
        <w:tc>
          <w:tcPr>
            <w:tcW w:w="1487" w:type="pct"/>
            <w:vAlign w:val="center"/>
          </w:tcPr>
          <w:p w14:paraId="1E20310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3" w:type="pct"/>
            <w:gridSpan w:val="5"/>
          </w:tcPr>
          <w:p w14:paraId="5404DBE3" w14:textId="441D03BE" w:rsidR="00C71CA3" w:rsidRPr="00037C6B" w:rsidRDefault="00FD0DDC" w:rsidP="006530B6">
            <w:pPr>
              <w:spacing w:before="60" w:after="60"/>
              <w:jc w:val="left"/>
              <w:rPr>
                <w:rFonts w:ascii="Arial" w:hAnsi="Arial" w:cs="Arial"/>
                <w:sz w:val="20"/>
              </w:rPr>
            </w:pPr>
            <w:r w:rsidRPr="00037C6B">
              <w:rPr>
                <w:rFonts w:ascii="Arial" w:hAnsi="Arial" w:cs="Arial"/>
                <w:sz w:val="20"/>
              </w:rPr>
              <w:t>C</w:t>
            </w:r>
            <w:r w:rsidR="00600724">
              <w:rPr>
                <w:rFonts w:ascii="Arial" w:hAnsi="Arial" w:cs="Arial"/>
                <w:sz w:val="20"/>
              </w:rPr>
              <w:t xml:space="preserve">entre for </w:t>
            </w:r>
            <w:r w:rsidRPr="00037C6B">
              <w:rPr>
                <w:rFonts w:ascii="Arial" w:hAnsi="Arial" w:cs="Arial"/>
                <w:sz w:val="20"/>
              </w:rPr>
              <w:t>D</w:t>
            </w:r>
            <w:r w:rsidR="00600724">
              <w:rPr>
                <w:rFonts w:ascii="Arial" w:hAnsi="Arial" w:cs="Arial"/>
                <w:sz w:val="20"/>
              </w:rPr>
              <w:t xml:space="preserve">octoral </w:t>
            </w:r>
            <w:r w:rsidRPr="00037C6B">
              <w:rPr>
                <w:rFonts w:ascii="Arial" w:hAnsi="Arial" w:cs="Arial"/>
                <w:sz w:val="20"/>
              </w:rPr>
              <w:t>T</w:t>
            </w:r>
            <w:r w:rsidR="00600724">
              <w:rPr>
                <w:rFonts w:ascii="Arial" w:hAnsi="Arial" w:cs="Arial"/>
                <w:sz w:val="20"/>
              </w:rPr>
              <w:t>raining</w:t>
            </w:r>
            <w:r w:rsidRPr="00037C6B">
              <w:rPr>
                <w:rFonts w:ascii="Arial" w:hAnsi="Arial" w:cs="Arial"/>
                <w:sz w:val="20"/>
              </w:rPr>
              <w:t xml:space="preserve"> </w:t>
            </w:r>
            <w:r w:rsidR="007C019C">
              <w:rPr>
                <w:rFonts w:ascii="Arial" w:hAnsi="Arial" w:cs="Arial"/>
                <w:sz w:val="20"/>
              </w:rPr>
              <w:t>Co-</w:t>
            </w:r>
            <w:r w:rsidRPr="00037C6B">
              <w:rPr>
                <w:rFonts w:ascii="Arial" w:hAnsi="Arial" w:cs="Arial"/>
                <w:sz w:val="20"/>
              </w:rPr>
              <w:t>Manager</w:t>
            </w:r>
            <w:r w:rsidR="00DA175E" w:rsidRPr="00037C6B">
              <w:rPr>
                <w:rFonts w:ascii="Arial" w:hAnsi="Arial" w:cs="Arial"/>
                <w:sz w:val="20"/>
              </w:rPr>
              <w:t xml:space="preserve"> </w:t>
            </w:r>
            <w:r w:rsidR="003C0E85">
              <w:rPr>
                <w:rFonts w:ascii="Arial" w:hAnsi="Arial" w:cs="Arial"/>
                <w:sz w:val="20"/>
              </w:rPr>
              <w:t>(</w:t>
            </w:r>
            <w:r w:rsidR="007E5CB6">
              <w:rPr>
                <w:rFonts w:ascii="Arial" w:hAnsi="Arial" w:cs="Arial"/>
                <w:sz w:val="20"/>
              </w:rPr>
              <w:t>Surrey</w:t>
            </w:r>
            <w:r w:rsidR="003C0E85">
              <w:rPr>
                <w:rFonts w:ascii="Arial" w:hAnsi="Arial" w:cs="Arial"/>
                <w:sz w:val="20"/>
              </w:rPr>
              <w:t>)</w:t>
            </w:r>
          </w:p>
        </w:tc>
      </w:tr>
      <w:tr w:rsidR="0054031A" w:rsidRPr="00687A6A" w14:paraId="0EEC709A" w14:textId="77777777" w:rsidTr="00F065A0">
        <w:tc>
          <w:tcPr>
            <w:tcW w:w="1487" w:type="pct"/>
            <w:vAlign w:val="center"/>
          </w:tcPr>
          <w:p w14:paraId="64CE2145"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36" w:type="pct"/>
            <w:gridSpan w:val="2"/>
            <w:vAlign w:val="center"/>
          </w:tcPr>
          <w:p w14:paraId="52DF455B" w14:textId="008FA03A" w:rsidR="0054031A" w:rsidRPr="00DC1FC8" w:rsidRDefault="00DC1FC8" w:rsidP="00B94639">
            <w:pPr>
              <w:spacing w:before="60" w:after="60"/>
              <w:jc w:val="left"/>
              <w:rPr>
                <w:rFonts w:ascii="Arial" w:hAnsi="Arial" w:cs="Arial"/>
                <w:sz w:val="20"/>
              </w:rPr>
            </w:pPr>
            <w:r w:rsidRPr="00DC1FC8">
              <w:rPr>
                <w:rFonts w:ascii="Arial" w:hAnsi="Arial" w:cs="Arial"/>
                <w:sz w:val="20"/>
              </w:rPr>
              <w:t>Professional Services</w:t>
            </w:r>
          </w:p>
        </w:tc>
        <w:tc>
          <w:tcPr>
            <w:tcW w:w="582" w:type="pct"/>
          </w:tcPr>
          <w:p w14:paraId="5A74A679"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4" w:type="pct"/>
            <w:gridSpan w:val="2"/>
          </w:tcPr>
          <w:p w14:paraId="482357CF" w14:textId="7CFB708D" w:rsidR="0054031A" w:rsidRPr="00974260" w:rsidRDefault="007E5CB6" w:rsidP="00B94639">
            <w:pPr>
              <w:spacing w:before="60" w:after="60"/>
              <w:jc w:val="left"/>
              <w:rPr>
                <w:rFonts w:ascii="Frutiger LT Std 45 Light" w:hAnsi="Frutiger LT Std 45 Light" w:cs="Arial"/>
                <w:sz w:val="20"/>
              </w:rPr>
            </w:pPr>
            <w:r>
              <w:rPr>
                <w:rFonts w:ascii="Frutiger LT Std 45 Light" w:hAnsi="Frutiger LT Std 45 Light" w:cs="Arial"/>
                <w:sz w:val="20"/>
              </w:rPr>
              <w:t>5</w:t>
            </w:r>
          </w:p>
        </w:tc>
      </w:tr>
      <w:tr w:rsidR="00C71CA3" w:rsidRPr="00687A6A" w14:paraId="4ED1F43F" w14:textId="77777777" w:rsidTr="0086226A">
        <w:tc>
          <w:tcPr>
            <w:tcW w:w="1487" w:type="pct"/>
            <w:vAlign w:val="center"/>
          </w:tcPr>
          <w:p w14:paraId="1FA8739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3" w:type="pct"/>
            <w:gridSpan w:val="5"/>
          </w:tcPr>
          <w:p w14:paraId="1C67A281" w14:textId="215C1EBB" w:rsidR="00C71CA3" w:rsidRPr="00037C6B" w:rsidRDefault="009C34A5" w:rsidP="006530B6">
            <w:pPr>
              <w:spacing w:before="60" w:after="60"/>
              <w:jc w:val="left"/>
              <w:rPr>
                <w:rFonts w:ascii="Arial" w:hAnsi="Arial" w:cs="Arial"/>
                <w:sz w:val="20"/>
              </w:rPr>
            </w:pPr>
            <w:r>
              <w:rPr>
                <w:rFonts w:ascii="Arial" w:hAnsi="Arial" w:cs="Arial"/>
                <w:sz w:val="20"/>
              </w:rPr>
              <w:t>C</w:t>
            </w:r>
            <w:r w:rsidR="00600724">
              <w:rPr>
                <w:rFonts w:ascii="Arial" w:hAnsi="Arial" w:cs="Arial"/>
                <w:sz w:val="20"/>
              </w:rPr>
              <w:t xml:space="preserve">entre for </w:t>
            </w:r>
            <w:r>
              <w:rPr>
                <w:rFonts w:ascii="Arial" w:hAnsi="Arial" w:cs="Arial"/>
                <w:sz w:val="20"/>
              </w:rPr>
              <w:t>D</w:t>
            </w:r>
            <w:r w:rsidR="00600724">
              <w:rPr>
                <w:rFonts w:ascii="Arial" w:hAnsi="Arial" w:cs="Arial"/>
                <w:sz w:val="20"/>
              </w:rPr>
              <w:t xml:space="preserve">octoral </w:t>
            </w:r>
            <w:r>
              <w:rPr>
                <w:rFonts w:ascii="Arial" w:hAnsi="Arial" w:cs="Arial"/>
                <w:sz w:val="20"/>
              </w:rPr>
              <w:t>T</w:t>
            </w:r>
            <w:r w:rsidR="00600724">
              <w:rPr>
                <w:rFonts w:ascii="Arial" w:hAnsi="Arial" w:cs="Arial"/>
                <w:sz w:val="20"/>
              </w:rPr>
              <w:t>raining</w:t>
            </w:r>
            <w:r w:rsidR="007C019C">
              <w:rPr>
                <w:rFonts w:ascii="Arial" w:hAnsi="Arial" w:cs="Arial"/>
                <w:sz w:val="20"/>
              </w:rPr>
              <w:t xml:space="preserve"> </w:t>
            </w:r>
            <w:r>
              <w:rPr>
                <w:rFonts w:ascii="Arial" w:hAnsi="Arial" w:cs="Arial"/>
                <w:sz w:val="20"/>
              </w:rPr>
              <w:t>Director</w:t>
            </w:r>
          </w:p>
        </w:tc>
      </w:tr>
      <w:tr w:rsidR="00C71CA3" w:rsidRPr="00687A6A" w14:paraId="0F0E7FC4" w14:textId="77777777" w:rsidTr="0086226A">
        <w:trPr>
          <w:trHeight w:val="296"/>
        </w:trPr>
        <w:tc>
          <w:tcPr>
            <w:tcW w:w="1487" w:type="pct"/>
            <w:vAlign w:val="center"/>
          </w:tcPr>
          <w:p w14:paraId="6793F65E"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3" w:type="pct"/>
            <w:gridSpan w:val="5"/>
          </w:tcPr>
          <w:p w14:paraId="325F5A0D" w14:textId="4B9DCB58" w:rsidR="00C71CA3" w:rsidRPr="00037C6B" w:rsidRDefault="002A2815" w:rsidP="006530B6">
            <w:pPr>
              <w:spacing w:before="60" w:after="60"/>
              <w:jc w:val="left"/>
              <w:rPr>
                <w:rFonts w:ascii="Arial" w:hAnsi="Arial" w:cs="Arial"/>
                <w:sz w:val="20"/>
              </w:rPr>
            </w:pPr>
            <w:r w:rsidRPr="00037C6B">
              <w:rPr>
                <w:rFonts w:ascii="Arial" w:hAnsi="Arial" w:cs="Arial"/>
                <w:sz w:val="20"/>
              </w:rPr>
              <w:t>No direct reports</w:t>
            </w:r>
          </w:p>
        </w:tc>
      </w:tr>
      <w:tr w:rsidR="00C71CA3" w:rsidRPr="00687A6A" w14:paraId="39CB37A8" w14:textId="77777777" w:rsidTr="0086226A">
        <w:trPr>
          <w:trHeight w:val="70"/>
        </w:trPr>
        <w:tc>
          <w:tcPr>
            <w:tcW w:w="5000" w:type="pct"/>
            <w:gridSpan w:val="6"/>
          </w:tcPr>
          <w:p w14:paraId="43C3C5FF" w14:textId="77777777" w:rsidR="00C615FC" w:rsidRDefault="00C71CA3" w:rsidP="00241F1C">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69572D5B" w14:textId="77777777" w:rsidR="003C5B6B" w:rsidRDefault="003C5B6B" w:rsidP="00241F1C">
            <w:pPr>
              <w:spacing w:after="0"/>
              <w:rPr>
                <w:rFonts w:ascii="Frutiger LT Std 45 Light" w:hAnsi="Frutiger LT Std 45 Light" w:cs="Arial"/>
                <w:i/>
                <w:sz w:val="18"/>
              </w:rPr>
            </w:pPr>
          </w:p>
          <w:p w14:paraId="09F546CB" w14:textId="744C83E8" w:rsidR="003C5B6B" w:rsidRPr="003E7169" w:rsidRDefault="00B040C7" w:rsidP="0080435B">
            <w:pPr>
              <w:spacing w:after="100" w:afterAutospacing="1"/>
              <w:rPr>
                <w:rFonts w:ascii="Arial" w:hAnsi="Arial" w:cs="Arial"/>
                <w:sz w:val="22"/>
                <w:szCs w:val="22"/>
                <w:shd w:val="clear" w:color="auto" w:fill="FFFFFF"/>
              </w:rPr>
            </w:pPr>
            <w:r w:rsidRPr="003E7169">
              <w:rPr>
                <w:rFonts w:ascii="Arial" w:hAnsi="Arial" w:cs="Arial"/>
                <w:sz w:val="22"/>
                <w:szCs w:val="22"/>
                <w:shd w:val="clear" w:color="auto" w:fill="FFFFFF"/>
              </w:rPr>
              <w:t xml:space="preserve">The </w:t>
            </w:r>
            <w:r w:rsidR="007E5CB6">
              <w:rPr>
                <w:rFonts w:ascii="Arial" w:hAnsi="Arial" w:cs="Arial"/>
                <w:sz w:val="22"/>
                <w:szCs w:val="22"/>
                <w:shd w:val="clear" w:color="auto" w:fill="FFFFFF"/>
              </w:rPr>
              <w:t>5G/</w:t>
            </w:r>
            <w:r w:rsidRPr="003E7169">
              <w:rPr>
                <w:rFonts w:ascii="Arial" w:hAnsi="Arial" w:cs="Arial"/>
                <w:sz w:val="22"/>
                <w:szCs w:val="22"/>
                <w:shd w:val="clear" w:color="auto" w:fill="FFFFFF"/>
              </w:rPr>
              <w:t>6</w:t>
            </w:r>
            <w:r w:rsidR="007E5CB6">
              <w:rPr>
                <w:rFonts w:ascii="Arial" w:hAnsi="Arial" w:cs="Arial"/>
                <w:sz w:val="22"/>
                <w:szCs w:val="22"/>
                <w:shd w:val="clear" w:color="auto" w:fill="FFFFFF"/>
              </w:rPr>
              <w:t>G</w:t>
            </w:r>
            <w:r w:rsidRPr="003E7169">
              <w:rPr>
                <w:rFonts w:ascii="Arial" w:hAnsi="Arial" w:cs="Arial"/>
                <w:sz w:val="22"/>
                <w:szCs w:val="22"/>
                <w:shd w:val="clear" w:color="auto" w:fill="FFFFFF"/>
              </w:rPr>
              <w:t xml:space="preserve"> Innovation Centre </w:t>
            </w:r>
            <w:r w:rsidR="00C216D1" w:rsidRPr="003E7169">
              <w:rPr>
                <w:rFonts w:ascii="Arial" w:hAnsi="Arial" w:cs="Arial"/>
                <w:sz w:val="22"/>
                <w:szCs w:val="22"/>
                <w:shd w:val="clear" w:color="auto" w:fill="FFFFFF"/>
              </w:rPr>
              <w:t>leads</w:t>
            </w:r>
            <w:r w:rsidRPr="003E7169">
              <w:rPr>
                <w:rFonts w:ascii="Arial" w:hAnsi="Arial" w:cs="Arial"/>
                <w:sz w:val="22"/>
                <w:szCs w:val="22"/>
                <w:shd w:val="clear" w:color="auto" w:fill="FFFFFF"/>
              </w:rPr>
              <w:t xml:space="preserve"> a new Centre for Doctoral Training</w:t>
            </w:r>
            <w:r w:rsidR="00600724">
              <w:rPr>
                <w:rFonts w:ascii="Arial" w:hAnsi="Arial" w:cs="Arial"/>
                <w:sz w:val="22"/>
                <w:szCs w:val="22"/>
                <w:shd w:val="clear" w:color="auto" w:fill="FFFFFF"/>
              </w:rPr>
              <w:t xml:space="preserve"> (CDT)</w:t>
            </w:r>
            <w:r w:rsidRPr="003E7169">
              <w:rPr>
                <w:rFonts w:ascii="Arial" w:hAnsi="Arial" w:cs="Arial"/>
                <w:sz w:val="22"/>
                <w:szCs w:val="22"/>
                <w:shd w:val="clear" w:color="auto" w:fill="FFFFFF"/>
              </w:rPr>
              <w:t xml:space="preserve"> in Future Open Secure Networks (FORT) in partnership with Queen’s University Belfast</w:t>
            </w:r>
            <w:r w:rsidR="00337D3F">
              <w:rPr>
                <w:rFonts w:ascii="Arial" w:hAnsi="Arial" w:cs="Arial"/>
                <w:sz w:val="22"/>
                <w:szCs w:val="22"/>
                <w:shd w:val="clear" w:color="auto" w:fill="FFFFFF"/>
              </w:rPr>
              <w:t xml:space="preserve"> (QUB)</w:t>
            </w:r>
            <w:r w:rsidRPr="003E7169">
              <w:rPr>
                <w:rFonts w:ascii="Arial" w:hAnsi="Arial" w:cs="Arial"/>
                <w:sz w:val="22"/>
                <w:szCs w:val="22"/>
                <w:shd w:val="clear" w:color="auto" w:fill="FFFFFF"/>
              </w:rPr>
              <w:t>.  </w:t>
            </w:r>
            <w:r w:rsidR="000370D7" w:rsidRPr="003E7169">
              <w:rPr>
                <w:rFonts w:ascii="Arial" w:hAnsi="Arial" w:cs="Arial"/>
                <w:sz w:val="22"/>
                <w:szCs w:val="22"/>
                <w:shd w:val="clear" w:color="auto" w:fill="FFFFFF"/>
              </w:rPr>
              <w:t>Over the next eight years, FORT will train more than 50 post-graduate researchers, who will become leaders with unique expertise in wireless communications, cybersecurity, networking, and artificial intelligence (AI). Surrey's future cohort will influence the roadmaps of future open networking and security technologies and their applications.</w:t>
            </w:r>
          </w:p>
          <w:p w14:paraId="2253D3A5" w14:textId="4F3929D6" w:rsidR="00986CFA" w:rsidRPr="003E7169" w:rsidRDefault="00E931CE" w:rsidP="0080435B">
            <w:pPr>
              <w:tabs>
                <w:tab w:val="left" w:pos="0"/>
              </w:tabs>
              <w:suppressAutoHyphens/>
              <w:spacing w:after="100" w:afterAutospacing="1" w:line="240" w:lineRule="exact"/>
              <w:rPr>
                <w:rFonts w:ascii="Arial" w:hAnsi="Arial" w:cs="Arial"/>
                <w:sz w:val="22"/>
                <w:szCs w:val="22"/>
              </w:rPr>
            </w:pPr>
            <w:r w:rsidRPr="003E7169">
              <w:rPr>
                <w:rFonts w:ascii="Arial" w:hAnsi="Arial" w:cs="Arial"/>
                <w:sz w:val="22"/>
                <w:szCs w:val="22"/>
              </w:rPr>
              <w:t xml:space="preserve">The role of the CDT </w:t>
            </w:r>
            <w:r w:rsidR="007E218F">
              <w:rPr>
                <w:rFonts w:ascii="Arial" w:hAnsi="Arial" w:cs="Arial"/>
                <w:sz w:val="22"/>
                <w:szCs w:val="22"/>
              </w:rPr>
              <w:t>Co-</w:t>
            </w:r>
            <w:r w:rsidRPr="003E7169">
              <w:rPr>
                <w:rFonts w:ascii="Arial" w:hAnsi="Arial" w:cs="Arial"/>
                <w:sz w:val="22"/>
                <w:szCs w:val="22"/>
              </w:rPr>
              <w:t xml:space="preserve">Manager </w:t>
            </w:r>
            <w:r w:rsidR="003C0E85">
              <w:rPr>
                <w:rFonts w:ascii="Arial" w:hAnsi="Arial" w:cs="Arial"/>
                <w:sz w:val="22"/>
                <w:szCs w:val="22"/>
              </w:rPr>
              <w:t xml:space="preserve">(Surrey) </w:t>
            </w:r>
            <w:r w:rsidRPr="003E7169">
              <w:rPr>
                <w:rFonts w:ascii="Arial" w:hAnsi="Arial" w:cs="Arial"/>
                <w:sz w:val="22"/>
                <w:szCs w:val="22"/>
              </w:rPr>
              <w:t>is t</w:t>
            </w:r>
            <w:r w:rsidR="009A61CE" w:rsidRPr="003E7169">
              <w:rPr>
                <w:rFonts w:ascii="Arial" w:hAnsi="Arial" w:cs="Arial"/>
                <w:sz w:val="22"/>
                <w:szCs w:val="22"/>
              </w:rPr>
              <w:t xml:space="preserve">o </w:t>
            </w:r>
            <w:r w:rsidR="003C0E85">
              <w:rPr>
                <w:rFonts w:ascii="Arial" w:hAnsi="Arial" w:cs="Arial"/>
                <w:sz w:val="22"/>
                <w:szCs w:val="22"/>
              </w:rPr>
              <w:t xml:space="preserve">work in </w:t>
            </w:r>
            <w:r w:rsidR="00E91998">
              <w:rPr>
                <w:rFonts w:ascii="Arial" w:hAnsi="Arial" w:cs="Arial"/>
                <w:sz w:val="22"/>
                <w:szCs w:val="22"/>
              </w:rPr>
              <w:t xml:space="preserve">partnership </w:t>
            </w:r>
            <w:r w:rsidR="003C0E85">
              <w:rPr>
                <w:rFonts w:ascii="Arial" w:hAnsi="Arial" w:cs="Arial"/>
                <w:sz w:val="22"/>
                <w:szCs w:val="22"/>
              </w:rPr>
              <w:t>with the</w:t>
            </w:r>
            <w:r w:rsidR="009A61CE" w:rsidRPr="003E7169">
              <w:rPr>
                <w:rFonts w:ascii="Arial" w:hAnsi="Arial" w:cs="Arial"/>
                <w:sz w:val="22"/>
                <w:szCs w:val="22"/>
              </w:rPr>
              <w:t xml:space="preserve"> </w:t>
            </w:r>
            <w:r w:rsidR="004D3A86" w:rsidRPr="003E7169">
              <w:rPr>
                <w:rFonts w:ascii="Arial" w:hAnsi="Arial" w:cs="Arial"/>
                <w:sz w:val="22"/>
                <w:szCs w:val="22"/>
              </w:rPr>
              <w:t>CDT Manager, based at Queen’s University Belfast</w:t>
            </w:r>
            <w:r w:rsidR="00337D3F">
              <w:rPr>
                <w:rFonts w:ascii="Arial" w:hAnsi="Arial" w:cs="Arial"/>
                <w:sz w:val="22"/>
                <w:szCs w:val="22"/>
              </w:rPr>
              <w:t xml:space="preserve">, </w:t>
            </w:r>
            <w:r w:rsidR="009A61CE" w:rsidRPr="003E7169">
              <w:rPr>
                <w:rFonts w:ascii="Arial" w:hAnsi="Arial" w:cs="Arial"/>
                <w:sz w:val="22"/>
                <w:szCs w:val="22"/>
              </w:rPr>
              <w:t xml:space="preserve">and </w:t>
            </w:r>
            <w:r w:rsidR="00AB0737" w:rsidRPr="003E7169">
              <w:rPr>
                <w:rFonts w:ascii="Arial" w:hAnsi="Arial" w:cs="Arial"/>
                <w:sz w:val="22"/>
                <w:szCs w:val="22"/>
              </w:rPr>
              <w:t xml:space="preserve">the </w:t>
            </w:r>
            <w:r w:rsidR="009A61CE" w:rsidRPr="003E7169">
              <w:rPr>
                <w:rFonts w:ascii="Arial" w:hAnsi="Arial" w:cs="Arial"/>
                <w:sz w:val="22"/>
                <w:szCs w:val="22"/>
              </w:rPr>
              <w:t>CDT Management Team</w:t>
            </w:r>
            <w:r w:rsidR="00337D3F">
              <w:rPr>
                <w:rFonts w:ascii="Arial" w:hAnsi="Arial" w:cs="Arial"/>
                <w:sz w:val="22"/>
                <w:szCs w:val="22"/>
              </w:rPr>
              <w:t xml:space="preserve"> </w:t>
            </w:r>
            <w:r w:rsidR="00E91998">
              <w:rPr>
                <w:rFonts w:ascii="Arial" w:hAnsi="Arial" w:cs="Arial"/>
                <w:sz w:val="22"/>
                <w:szCs w:val="22"/>
              </w:rPr>
              <w:t>across both universities</w:t>
            </w:r>
            <w:r w:rsidR="002F34B8" w:rsidRPr="003E7169">
              <w:rPr>
                <w:rFonts w:ascii="Arial" w:hAnsi="Arial" w:cs="Arial"/>
                <w:sz w:val="22"/>
                <w:szCs w:val="22"/>
              </w:rPr>
              <w:t xml:space="preserve">, in all matters relating to </w:t>
            </w:r>
            <w:r w:rsidR="00FC5009" w:rsidRPr="003E7169">
              <w:rPr>
                <w:rFonts w:ascii="Arial" w:hAnsi="Arial" w:cs="Arial"/>
                <w:sz w:val="22"/>
                <w:szCs w:val="22"/>
              </w:rPr>
              <w:t xml:space="preserve">governance and accountability to funders, </w:t>
            </w:r>
            <w:r w:rsidR="003F18F6">
              <w:rPr>
                <w:rFonts w:ascii="Arial" w:hAnsi="Arial" w:cs="Arial"/>
                <w:sz w:val="22"/>
                <w:szCs w:val="22"/>
              </w:rPr>
              <w:t>researcher</w:t>
            </w:r>
            <w:r w:rsidR="00600724" w:rsidRPr="003E7169">
              <w:rPr>
                <w:rFonts w:ascii="Arial" w:hAnsi="Arial" w:cs="Arial"/>
                <w:sz w:val="22"/>
                <w:szCs w:val="22"/>
              </w:rPr>
              <w:t xml:space="preserve"> </w:t>
            </w:r>
            <w:r w:rsidR="00FC5009" w:rsidRPr="003E7169">
              <w:rPr>
                <w:rFonts w:ascii="Arial" w:hAnsi="Arial" w:cs="Arial"/>
                <w:sz w:val="22"/>
                <w:szCs w:val="22"/>
              </w:rPr>
              <w:t xml:space="preserve">experience, training programme </w:t>
            </w:r>
            <w:r w:rsidR="00FC5009" w:rsidRPr="00563B25">
              <w:rPr>
                <w:rFonts w:ascii="Arial" w:hAnsi="Arial" w:cs="Arial"/>
                <w:sz w:val="22"/>
                <w:szCs w:val="22"/>
              </w:rPr>
              <w:t xml:space="preserve">and </w:t>
            </w:r>
            <w:r w:rsidR="00D74A4B">
              <w:rPr>
                <w:rFonts w:ascii="Arial" w:hAnsi="Arial" w:cs="Arial"/>
                <w:sz w:val="22"/>
                <w:szCs w:val="22"/>
              </w:rPr>
              <w:t xml:space="preserve">budgetary and </w:t>
            </w:r>
            <w:r w:rsidR="007B490E" w:rsidRPr="00563B25">
              <w:rPr>
                <w:rFonts w:ascii="Arial" w:hAnsi="Arial" w:cs="Arial"/>
                <w:sz w:val="22"/>
                <w:szCs w:val="22"/>
              </w:rPr>
              <w:t xml:space="preserve">administrative </w:t>
            </w:r>
            <w:r w:rsidR="00FC5009" w:rsidRPr="00563B25">
              <w:rPr>
                <w:rFonts w:ascii="Arial" w:hAnsi="Arial" w:cs="Arial"/>
                <w:sz w:val="22"/>
                <w:szCs w:val="22"/>
              </w:rPr>
              <w:t>operational effectiveness</w:t>
            </w:r>
            <w:r w:rsidR="00FC5009" w:rsidRPr="003E7169">
              <w:rPr>
                <w:rFonts w:ascii="Arial" w:hAnsi="Arial" w:cs="Arial"/>
                <w:sz w:val="22"/>
                <w:szCs w:val="22"/>
              </w:rPr>
              <w:t>.</w:t>
            </w:r>
          </w:p>
          <w:p w14:paraId="7D7CDA2F" w14:textId="160A1E81" w:rsidR="0080435B" w:rsidRPr="0080435B" w:rsidRDefault="0080435B" w:rsidP="0080435B">
            <w:pPr>
              <w:tabs>
                <w:tab w:val="left" w:pos="0"/>
              </w:tabs>
              <w:suppressAutoHyphens/>
              <w:spacing w:after="100" w:afterAutospacing="1" w:line="240" w:lineRule="exact"/>
              <w:rPr>
                <w:rFonts w:asciiTheme="minorHAnsi" w:hAnsiTheme="minorHAnsi" w:cstheme="minorHAnsi"/>
                <w:sz w:val="22"/>
                <w:szCs w:val="22"/>
              </w:rPr>
            </w:pPr>
          </w:p>
        </w:tc>
      </w:tr>
      <w:tr w:rsidR="002237A4" w:rsidRPr="00400AAA" w14:paraId="0EFD0ED3" w14:textId="77777777" w:rsidTr="0086226A">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4423082A"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615723F9" w14:textId="77777777" w:rsidTr="0086226A">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6F7982A" w14:textId="0A4D1DE9" w:rsidR="0048476D" w:rsidRPr="00106419" w:rsidRDefault="0048476D"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106419">
              <w:rPr>
                <w:rFonts w:ascii="Arial" w:hAnsi="Arial" w:cs="Arial"/>
                <w:sz w:val="22"/>
                <w:szCs w:val="22"/>
              </w:rPr>
              <w:t xml:space="preserve">To </w:t>
            </w:r>
            <w:r w:rsidR="00864D70">
              <w:rPr>
                <w:rFonts w:ascii="Arial" w:hAnsi="Arial" w:cs="Arial"/>
                <w:sz w:val="22"/>
                <w:szCs w:val="22"/>
              </w:rPr>
              <w:t xml:space="preserve">work </w:t>
            </w:r>
            <w:r w:rsidR="00F02CA4">
              <w:rPr>
                <w:rFonts w:ascii="Arial" w:hAnsi="Arial" w:cs="Arial"/>
                <w:sz w:val="22"/>
                <w:szCs w:val="22"/>
              </w:rPr>
              <w:t xml:space="preserve">in partnership with </w:t>
            </w:r>
            <w:r w:rsidRPr="00106419">
              <w:rPr>
                <w:rFonts w:ascii="Arial" w:hAnsi="Arial" w:cs="Arial"/>
                <w:sz w:val="22"/>
                <w:szCs w:val="22"/>
              </w:rPr>
              <w:t>the CDT</w:t>
            </w:r>
            <w:r w:rsidR="00423ADE">
              <w:rPr>
                <w:rFonts w:ascii="Arial" w:hAnsi="Arial" w:cs="Arial"/>
                <w:sz w:val="22"/>
                <w:szCs w:val="22"/>
              </w:rPr>
              <w:t xml:space="preserve"> </w:t>
            </w:r>
            <w:r w:rsidRPr="00106419">
              <w:rPr>
                <w:rFonts w:ascii="Arial" w:hAnsi="Arial" w:cs="Arial"/>
                <w:sz w:val="22"/>
                <w:szCs w:val="22"/>
              </w:rPr>
              <w:t>Manage</w:t>
            </w:r>
            <w:r w:rsidR="00AA5588" w:rsidRPr="00106419">
              <w:rPr>
                <w:rFonts w:ascii="Arial" w:hAnsi="Arial" w:cs="Arial"/>
                <w:sz w:val="22"/>
                <w:szCs w:val="22"/>
              </w:rPr>
              <w:t>r</w:t>
            </w:r>
            <w:r w:rsidR="00687898" w:rsidRPr="00106419">
              <w:rPr>
                <w:rFonts w:ascii="Arial" w:hAnsi="Arial" w:cs="Arial"/>
                <w:sz w:val="22"/>
                <w:szCs w:val="22"/>
              </w:rPr>
              <w:t xml:space="preserve"> </w:t>
            </w:r>
            <w:r w:rsidR="00337D3F">
              <w:rPr>
                <w:rFonts w:ascii="Arial" w:hAnsi="Arial" w:cs="Arial"/>
                <w:sz w:val="22"/>
                <w:szCs w:val="22"/>
              </w:rPr>
              <w:t>(QUB</w:t>
            </w:r>
            <w:r w:rsidR="00687898" w:rsidRPr="00106419">
              <w:rPr>
                <w:rFonts w:ascii="Arial" w:hAnsi="Arial" w:cs="Arial"/>
                <w:sz w:val="22"/>
                <w:szCs w:val="22"/>
              </w:rPr>
              <w:t xml:space="preserve">) </w:t>
            </w:r>
            <w:r w:rsidR="005F044E">
              <w:rPr>
                <w:rFonts w:ascii="Arial" w:hAnsi="Arial" w:cs="Arial"/>
                <w:sz w:val="22"/>
                <w:szCs w:val="22"/>
              </w:rPr>
              <w:t>to support</w:t>
            </w:r>
            <w:r w:rsidR="00A01823">
              <w:rPr>
                <w:rFonts w:ascii="Arial" w:hAnsi="Arial" w:cs="Arial"/>
                <w:sz w:val="22"/>
                <w:szCs w:val="22"/>
              </w:rPr>
              <w:t xml:space="preserve"> </w:t>
            </w:r>
            <w:r w:rsidR="00687898" w:rsidRPr="00106419">
              <w:rPr>
                <w:rFonts w:ascii="Arial" w:hAnsi="Arial" w:cs="Arial"/>
                <w:sz w:val="22"/>
                <w:szCs w:val="22"/>
              </w:rPr>
              <w:t xml:space="preserve">the </w:t>
            </w:r>
            <w:r w:rsidR="00AA5588" w:rsidRPr="00106419">
              <w:rPr>
                <w:rFonts w:ascii="Arial" w:hAnsi="Arial" w:cs="Arial"/>
                <w:sz w:val="22"/>
                <w:szCs w:val="22"/>
              </w:rPr>
              <w:t>Director</w:t>
            </w:r>
            <w:r w:rsidR="00600724">
              <w:rPr>
                <w:rFonts w:ascii="Arial" w:hAnsi="Arial" w:cs="Arial"/>
                <w:sz w:val="22"/>
                <w:szCs w:val="22"/>
              </w:rPr>
              <w:t xml:space="preserve"> (based at Surrey)</w:t>
            </w:r>
            <w:r w:rsidR="00AA5588" w:rsidRPr="00106419">
              <w:rPr>
                <w:rFonts w:ascii="Arial" w:hAnsi="Arial" w:cs="Arial"/>
                <w:sz w:val="22"/>
                <w:szCs w:val="22"/>
              </w:rPr>
              <w:t xml:space="preserve"> and Co-Director</w:t>
            </w:r>
            <w:r w:rsidR="00600724">
              <w:rPr>
                <w:rFonts w:ascii="Arial" w:hAnsi="Arial" w:cs="Arial"/>
                <w:sz w:val="22"/>
                <w:szCs w:val="22"/>
              </w:rPr>
              <w:t xml:space="preserve"> (based at QUB)</w:t>
            </w:r>
            <w:r w:rsidR="00AA5588" w:rsidRPr="00106419">
              <w:rPr>
                <w:rFonts w:ascii="Arial" w:hAnsi="Arial" w:cs="Arial"/>
                <w:sz w:val="22"/>
                <w:szCs w:val="22"/>
              </w:rPr>
              <w:t xml:space="preserve"> in the implementation and on-going development of the CDT strategic </w:t>
            </w:r>
            <w:r w:rsidR="00864D70">
              <w:rPr>
                <w:rFonts w:ascii="Arial" w:hAnsi="Arial" w:cs="Arial"/>
                <w:sz w:val="22"/>
                <w:szCs w:val="22"/>
              </w:rPr>
              <w:t xml:space="preserve">operating </w:t>
            </w:r>
            <w:r w:rsidR="00AA5588" w:rsidRPr="00106419">
              <w:rPr>
                <w:rFonts w:ascii="Arial" w:hAnsi="Arial" w:cs="Arial"/>
                <w:sz w:val="22"/>
                <w:szCs w:val="22"/>
              </w:rPr>
              <w:t>plan.</w:t>
            </w:r>
          </w:p>
          <w:p w14:paraId="29D47278" w14:textId="5FEA684D" w:rsidR="002145A7" w:rsidRDefault="002145A7"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106419">
              <w:rPr>
                <w:rFonts w:ascii="Arial" w:hAnsi="Arial" w:cs="Arial"/>
                <w:sz w:val="22"/>
                <w:szCs w:val="22"/>
              </w:rPr>
              <w:t xml:space="preserve">To </w:t>
            </w:r>
            <w:r w:rsidR="00CF1587">
              <w:rPr>
                <w:rFonts w:ascii="Arial" w:hAnsi="Arial" w:cs="Arial"/>
                <w:sz w:val="22"/>
                <w:szCs w:val="22"/>
              </w:rPr>
              <w:t xml:space="preserve">lead and manage CDT </w:t>
            </w:r>
            <w:r w:rsidR="00600724">
              <w:rPr>
                <w:rFonts w:ascii="Arial" w:hAnsi="Arial" w:cs="Arial"/>
                <w:sz w:val="22"/>
                <w:szCs w:val="22"/>
              </w:rPr>
              <w:t xml:space="preserve">researcher </w:t>
            </w:r>
            <w:r w:rsidR="00CF1587">
              <w:rPr>
                <w:rFonts w:ascii="Arial" w:hAnsi="Arial" w:cs="Arial"/>
                <w:sz w:val="22"/>
                <w:szCs w:val="22"/>
              </w:rPr>
              <w:t xml:space="preserve">business </w:t>
            </w:r>
            <w:r w:rsidR="00337D3F">
              <w:rPr>
                <w:rFonts w:ascii="Arial" w:hAnsi="Arial" w:cs="Arial"/>
                <w:sz w:val="22"/>
                <w:szCs w:val="22"/>
              </w:rPr>
              <w:t xml:space="preserve">at The University of Surrey </w:t>
            </w:r>
            <w:r w:rsidR="00CF1587">
              <w:rPr>
                <w:rFonts w:ascii="Arial" w:hAnsi="Arial" w:cs="Arial"/>
                <w:sz w:val="22"/>
                <w:szCs w:val="22"/>
              </w:rPr>
              <w:t>and all</w:t>
            </w:r>
            <w:r w:rsidRPr="00106419">
              <w:rPr>
                <w:rFonts w:ascii="Arial" w:hAnsi="Arial" w:cs="Arial"/>
                <w:sz w:val="22"/>
                <w:szCs w:val="22"/>
              </w:rPr>
              <w:t xml:space="preserve"> aspects of the </w:t>
            </w:r>
            <w:r w:rsidR="00073F1F">
              <w:rPr>
                <w:rFonts w:ascii="Arial" w:hAnsi="Arial" w:cs="Arial"/>
                <w:sz w:val="22"/>
                <w:szCs w:val="22"/>
              </w:rPr>
              <w:t xml:space="preserve">CDT </w:t>
            </w:r>
            <w:r w:rsidR="00600724">
              <w:rPr>
                <w:rFonts w:ascii="Arial" w:hAnsi="Arial" w:cs="Arial"/>
                <w:sz w:val="22"/>
                <w:szCs w:val="22"/>
              </w:rPr>
              <w:t>researcher</w:t>
            </w:r>
            <w:r w:rsidR="00600724" w:rsidRPr="00106419">
              <w:rPr>
                <w:rFonts w:ascii="Arial" w:hAnsi="Arial" w:cs="Arial"/>
                <w:sz w:val="22"/>
                <w:szCs w:val="22"/>
              </w:rPr>
              <w:t xml:space="preserve"> </w:t>
            </w:r>
            <w:r w:rsidR="00E330A5" w:rsidRPr="00106419">
              <w:rPr>
                <w:rFonts w:ascii="Arial" w:hAnsi="Arial" w:cs="Arial"/>
                <w:sz w:val="22"/>
                <w:szCs w:val="22"/>
              </w:rPr>
              <w:t>experience</w:t>
            </w:r>
            <w:r w:rsidR="00512A51" w:rsidRPr="00106419">
              <w:rPr>
                <w:rFonts w:ascii="Arial" w:hAnsi="Arial" w:cs="Arial"/>
                <w:sz w:val="22"/>
                <w:szCs w:val="22"/>
              </w:rPr>
              <w:t xml:space="preserve">, including the </w:t>
            </w:r>
            <w:r w:rsidR="00A77731" w:rsidRPr="00106419">
              <w:rPr>
                <w:rFonts w:ascii="Arial" w:hAnsi="Arial" w:cs="Arial"/>
                <w:sz w:val="22"/>
                <w:szCs w:val="22"/>
              </w:rPr>
              <w:t>CDT training programme</w:t>
            </w:r>
            <w:r w:rsidR="00073F1F">
              <w:rPr>
                <w:rFonts w:ascii="Arial" w:hAnsi="Arial" w:cs="Arial"/>
                <w:sz w:val="22"/>
                <w:szCs w:val="22"/>
              </w:rPr>
              <w:t xml:space="preserve">, </w:t>
            </w:r>
            <w:proofErr w:type="gramStart"/>
            <w:r w:rsidR="00073F1F">
              <w:rPr>
                <w:rFonts w:ascii="Arial" w:hAnsi="Arial" w:cs="Arial"/>
                <w:sz w:val="22"/>
                <w:szCs w:val="22"/>
              </w:rPr>
              <w:t>in order to</w:t>
            </w:r>
            <w:proofErr w:type="gramEnd"/>
            <w:r w:rsidR="00073F1F">
              <w:rPr>
                <w:rFonts w:ascii="Arial" w:hAnsi="Arial" w:cs="Arial"/>
                <w:sz w:val="22"/>
                <w:szCs w:val="22"/>
              </w:rPr>
              <w:t xml:space="preserve"> ensure a </w:t>
            </w:r>
            <w:r w:rsidR="00AF37F2">
              <w:rPr>
                <w:rFonts w:ascii="Arial" w:hAnsi="Arial" w:cs="Arial"/>
                <w:sz w:val="22"/>
                <w:szCs w:val="22"/>
              </w:rPr>
              <w:t>first-class</w:t>
            </w:r>
            <w:r w:rsidR="00073F1F">
              <w:rPr>
                <w:rFonts w:ascii="Arial" w:hAnsi="Arial" w:cs="Arial"/>
                <w:sz w:val="22"/>
                <w:szCs w:val="22"/>
              </w:rPr>
              <w:t xml:space="preserve"> PhD </w:t>
            </w:r>
            <w:r w:rsidR="00C57157">
              <w:rPr>
                <w:rFonts w:ascii="Arial" w:hAnsi="Arial" w:cs="Arial"/>
                <w:sz w:val="22"/>
                <w:szCs w:val="22"/>
              </w:rPr>
              <w:t>experience, in conjunction with the CDT Manager (QUB)</w:t>
            </w:r>
            <w:r w:rsidR="00A77731" w:rsidRPr="00106419">
              <w:rPr>
                <w:rFonts w:ascii="Arial" w:hAnsi="Arial" w:cs="Arial"/>
                <w:sz w:val="22"/>
                <w:szCs w:val="22"/>
              </w:rPr>
              <w:t>.</w:t>
            </w:r>
          </w:p>
          <w:p w14:paraId="669163A3" w14:textId="585BF2F0" w:rsidR="00C57157" w:rsidRDefault="00C57157"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Pr>
                <w:rFonts w:ascii="Arial" w:hAnsi="Arial" w:cs="Arial"/>
                <w:sz w:val="22"/>
                <w:szCs w:val="22"/>
              </w:rPr>
              <w:t>To lead and manage CDT staff on the governance support for the committees and activities relating to the CDT</w:t>
            </w:r>
            <w:r w:rsidR="00337D3F">
              <w:rPr>
                <w:rFonts w:ascii="Arial" w:hAnsi="Arial" w:cs="Arial"/>
                <w:sz w:val="22"/>
                <w:szCs w:val="22"/>
              </w:rPr>
              <w:t>,</w:t>
            </w:r>
            <w:r>
              <w:rPr>
                <w:rFonts w:ascii="Arial" w:hAnsi="Arial" w:cs="Arial"/>
                <w:sz w:val="22"/>
                <w:szCs w:val="22"/>
              </w:rPr>
              <w:t xml:space="preserve"> and in partnership with the CDT Manager (QUB) represent</w:t>
            </w:r>
            <w:r w:rsidR="007E680B">
              <w:rPr>
                <w:rFonts w:ascii="Arial" w:hAnsi="Arial" w:cs="Arial"/>
                <w:sz w:val="22"/>
                <w:szCs w:val="22"/>
              </w:rPr>
              <w:t xml:space="preserve"> the universities and senior management.</w:t>
            </w:r>
          </w:p>
          <w:p w14:paraId="640EDF3A" w14:textId="4B7BEDE9" w:rsidR="00827F02" w:rsidRPr="00106419" w:rsidRDefault="007C6734"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Pr>
                <w:rFonts w:ascii="Arial" w:hAnsi="Arial" w:cs="Arial"/>
                <w:sz w:val="22"/>
                <w:szCs w:val="22"/>
              </w:rPr>
              <w:t>In conjunction with the CDT Manager (QUB) t</w:t>
            </w:r>
            <w:r w:rsidR="00827F02">
              <w:rPr>
                <w:rFonts w:ascii="Arial" w:hAnsi="Arial" w:cs="Arial"/>
                <w:sz w:val="22"/>
                <w:szCs w:val="22"/>
              </w:rPr>
              <w:t>o conduct and maintain detailed reviews and analysis of the CDT’s performance and ev</w:t>
            </w:r>
            <w:r>
              <w:rPr>
                <w:rFonts w:ascii="Arial" w:hAnsi="Arial" w:cs="Arial"/>
                <w:sz w:val="22"/>
                <w:szCs w:val="22"/>
              </w:rPr>
              <w:t xml:space="preserve">aluate operational performance against </w:t>
            </w:r>
            <w:r w:rsidR="00433016">
              <w:rPr>
                <w:rFonts w:ascii="Arial" w:hAnsi="Arial" w:cs="Arial"/>
                <w:sz w:val="22"/>
                <w:szCs w:val="22"/>
              </w:rPr>
              <w:t>CDT objectives.  Develop and propose solutions to meet targets and test solutions where they may not be obvious</w:t>
            </w:r>
            <w:r w:rsidR="00A315CD">
              <w:rPr>
                <w:rFonts w:ascii="Arial" w:hAnsi="Arial" w:cs="Arial"/>
                <w:sz w:val="22"/>
                <w:szCs w:val="22"/>
              </w:rPr>
              <w:t xml:space="preserve">, </w:t>
            </w:r>
            <w:proofErr w:type="gramStart"/>
            <w:r w:rsidR="00A315CD">
              <w:rPr>
                <w:rFonts w:ascii="Arial" w:hAnsi="Arial" w:cs="Arial"/>
                <w:sz w:val="22"/>
                <w:szCs w:val="22"/>
              </w:rPr>
              <w:t>taking into account</w:t>
            </w:r>
            <w:proofErr w:type="gramEnd"/>
            <w:r w:rsidR="00A315CD">
              <w:rPr>
                <w:rFonts w:ascii="Arial" w:hAnsi="Arial" w:cs="Arial"/>
                <w:sz w:val="22"/>
                <w:szCs w:val="22"/>
              </w:rPr>
              <w:t xml:space="preserve"> constraints from education policies, funding body, industry and academic partners.  Present results and </w:t>
            </w:r>
            <w:r w:rsidR="00D269BA">
              <w:rPr>
                <w:rFonts w:ascii="Arial" w:hAnsi="Arial" w:cs="Arial"/>
                <w:sz w:val="22"/>
                <w:szCs w:val="22"/>
              </w:rPr>
              <w:t>put forward recommendations to support decision making</w:t>
            </w:r>
            <w:r w:rsidR="00EB02B5">
              <w:rPr>
                <w:rFonts w:ascii="Arial" w:hAnsi="Arial" w:cs="Arial"/>
                <w:sz w:val="22"/>
                <w:szCs w:val="22"/>
              </w:rPr>
              <w:t>.</w:t>
            </w:r>
          </w:p>
          <w:p w14:paraId="63121755" w14:textId="3EB02CF0" w:rsidR="009157E1" w:rsidRPr="00106419" w:rsidRDefault="009157E1"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106419">
              <w:rPr>
                <w:rFonts w:ascii="Arial" w:hAnsi="Arial" w:cs="Arial"/>
                <w:sz w:val="22"/>
                <w:szCs w:val="22"/>
              </w:rPr>
              <w:t xml:space="preserve">First point of contact </w:t>
            </w:r>
            <w:r w:rsidR="00400CA7" w:rsidRPr="00106419">
              <w:rPr>
                <w:rFonts w:ascii="Arial" w:hAnsi="Arial" w:cs="Arial"/>
                <w:sz w:val="22"/>
                <w:szCs w:val="22"/>
              </w:rPr>
              <w:t xml:space="preserve">for </w:t>
            </w:r>
            <w:r w:rsidR="00600724">
              <w:rPr>
                <w:rFonts w:ascii="Arial" w:hAnsi="Arial" w:cs="Arial"/>
                <w:sz w:val="22"/>
                <w:szCs w:val="22"/>
              </w:rPr>
              <w:t>post-graduate researcher</w:t>
            </w:r>
            <w:r w:rsidR="00600724" w:rsidRPr="00106419">
              <w:rPr>
                <w:rFonts w:ascii="Arial" w:hAnsi="Arial" w:cs="Arial"/>
                <w:sz w:val="22"/>
                <w:szCs w:val="22"/>
              </w:rPr>
              <w:t xml:space="preserve"> </w:t>
            </w:r>
            <w:r w:rsidR="00400CA7" w:rsidRPr="00106419">
              <w:rPr>
                <w:rFonts w:ascii="Arial" w:hAnsi="Arial" w:cs="Arial"/>
                <w:sz w:val="22"/>
                <w:szCs w:val="22"/>
              </w:rPr>
              <w:t xml:space="preserve">and staff queries </w:t>
            </w:r>
            <w:r w:rsidR="00BD6C99" w:rsidRPr="00106419">
              <w:rPr>
                <w:rFonts w:ascii="Arial" w:hAnsi="Arial" w:cs="Arial"/>
                <w:sz w:val="22"/>
                <w:szCs w:val="22"/>
              </w:rPr>
              <w:t xml:space="preserve">at </w:t>
            </w:r>
            <w:r w:rsidR="00205DEE">
              <w:rPr>
                <w:rFonts w:ascii="Arial" w:hAnsi="Arial" w:cs="Arial"/>
                <w:sz w:val="22"/>
                <w:szCs w:val="22"/>
              </w:rPr>
              <w:t xml:space="preserve">the </w:t>
            </w:r>
            <w:r w:rsidR="00BD6C99" w:rsidRPr="00106419">
              <w:rPr>
                <w:rFonts w:ascii="Arial" w:hAnsi="Arial" w:cs="Arial"/>
                <w:sz w:val="22"/>
                <w:szCs w:val="22"/>
              </w:rPr>
              <w:t>University</w:t>
            </w:r>
            <w:r w:rsidR="00205DEE">
              <w:rPr>
                <w:rFonts w:ascii="Arial" w:hAnsi="Arial" w:cs="Arial"/>
                <w:sz w:val="22"/>
                <w:szCs w:val="22"/>
              </w:rPr>
              <w:t xml:space="preserve"> of Surrey</w:t>
            </w:r>
            <w:r w:rsidR="00BD6C99" w:rsidRPr="00106419">
              <w:rPr>
                <w:rFonts w:ascii="Arial" w:hAnsi="Arial" w:cs="Arial"/>
                <w:sz w:val="22"/>
                <w:szCs w:val="22"/>
              </w:rPr>
              <w:t xml:space="preserve">, </w:t>
            </w:r>
            <w:r w:rsidR="00400CA7" w:rsidRPr="00106419">
              <w:rPr>
                <w:rFonts w:ascii="Arial" w:hAnsi="Arial" w:cs="Arial"/>
                <w:sz w:val="22"/>
                <w:szCs w:val="22"/>
              </w:rPr>
              <w:t xml:space="preserve">relating to </w:t>
            </w:r>
            <w:r w:rsidR="002C362B" w:rsidRPr="00106419">
              <w:rPr>
                <w:rFonts w:ascii="Arial" w:hAnsi="Arial" w:cs="Arial"/>
                <w:sz w:val="22"/>
                <w:szCs w:val="22"/>
              </w:rPr>
              <w:t>the CDT programme</w:t>
            </w:r>
            <w:r w:rsidR="00BD6C99" w:rsidRPr="00106419">
              <w:rPr>
                <w:rFonts w:ascii="Arial" w:hAnsi="Arial" w:cs="Arial"/>
                <w:sz w:val="22"/>
                <w:szCs w:val="22"/>
              </w:rPr>
              <w:t>.</w:t>
            </w:r>
          </w:p>
          <w:p w14:paraId="39CD71AE" w14:textId="54CFB78C" w:rsidR="00E95599" w:rsidRPr="00106419" w:rsidRDefault="00E95599"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106419">
              <w:rPr>
                <w:rFonts w:ascii="Arial" w:hAnsi="Arial" w:cs="Arial"/>
                <w:sz w:val="22"/>
                <w:szCs w:val="22"/>
              </w:rPr>
              <w:t xml:space="preserve">To </w:t>
            </w:r>
            <w:r w:rsidR="00AF37F2">
              <w:rPr>
                <w:rFonts w:ascii="Arial" w:hAnsi="Arial" w:cs="Arial"/>
                <w:sz w:val="22"/>
                <w:szCs w:val="22"/>
              </w:rPr>
              <w:t xml:space="preserve">work in partnership with the </w:t>
            </w:r>
            <w:r w:rsidRPr="00106419">
              <w:rPr>
                <w:rFonts w:ascii="Arial" w:hAnsi="Arial" w:cs="Arial"/>
                <w:sz w:val="22"/>
                <w:szCs w:val="22"/>
              </w:rPr>
              <w:t xml:space="preserve"> CDT Manager</w:t>
            </w:r>
            <w:r w:rsidR="00AF37F2">
              <w:rPr>
                <w:rFonts w:ascii="Arial" w:hAnsi="Arial" w:cs="Arial"/>
                <w:sz w:val="22"/>
                <w:szCs w:val="22"/>
              </w:rPr>
              <w:t xml:space="preserve"> (QUB)</w:t>
            </w:r>
            <w:r w:rsidR="006538A8" w:rsidRPr="00106419">
              <w:rPr>
                <w:rFonts w:ascii="Arial" w:hAnsi="Arial" w:cs="Arial"/>
                <w:sz w:val="22"/>
                <w:szCs w:val="22"/>
              </w:rPr>
              <w:t xml:space="preserve"> in the organisation of CDT training events throughout the overall programme and other </w:t>
            </w:r>
            <w:r w:rsidR="00600724">
              <w:rPr>
                <w:rFonts w:ascii="Arial" w:hAnsi="Arial" w:cs="Arial"/>
                <w:sz w:val="22"/>
                <w:szCs w:val="22"/>
              </w:rPr>
              <w:t xml:space="preserve">post-graduate researcher </w:t>
            </w:r>
            <w:r w:rsidR="006538A8" w:rsidRPr="00106419">
              <w:rPr>
                <w:rFonts w:ascii="Arial" w:hAnsi="Arial" w:cs="Arial"/>
                <w:sz w:val="22"/>
                <w:szCs w:val="22"/>
              </w:rPr>
              <w:t>led training and outreach activities, including workshops and seminar series</w:t>
            </w:r>
            <w:r w:rsidR="003165A7" w:rsidRPr="00106419">
              <w:rPr>
                <w:rFonts w:ascii="Arial" w:hAnsi="Arial" w:cs="Arial"/>
                <w:sz w:val="22"/>
                <w:szCs w:val="22"/>
              </w:rPr>
              <w:t>.</w:t>
            </w:r>
          </w:p>
          <w:p w14:paraId="3D6D363E" w14:textId="78932792" w:rsidR="00C04D1D" w:rsidRPr="00106419" w:rsidRDefault="00032AD8"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106419">
              <w:rPr>
                <w:rFonts w:ascii="Arial" w:hAnsi="Arial" w:cs="Arial"/>
                <w:sz w:val="22"/>
                <w:szCs w:val="22"/>
              </w:rPr>
              <w:t xml:space="preserve">To work with </w:t>
            </w:r>
            <w:r w:rsidR="007A50DD" w:rsidRPr="00106419">
              <w:rPr>
                <w:rFonts w:ascii="Arial" w:hAnsi="Arial" w:cs="Arial"/>
                <w:sz w:val="22"/>
                <w:szCs w:val="22"/>
              </w:rPr>
              <w:t xml:space="preserve">the Marketing Team at </w:t>
            </w:r>
            <w:r w:rsidR="001A6FA0">
              <w:rPr>
                <w:rFonts w:ascii="Arial" w:hAnsi="Arial" w:cs="Arial"/>
                <w:sz w:val="22"/>
                <w:szCs w:val="22"/>
              </w:rPr>
              <w:t xml:space="preserve">the </w:t>
            </w:r>
            <w:r w:rsidR="007A50DD" w:rsidRPr="00106419">
              <w:rPr>
                <w:rFonts w:ascii="Arial" w:hAnsi="Arial" w:cs="Arial"/>
                <w:sz w:val="22"/>
                <w:szCs w:val="22"/>
              </w:rPr>
              <w:t>University</w:t>
            </w:r>
            <w:r w:rsidR="001A6FA0">
              <w:rPr>
                <w:rFonts w:ascii="Arial" w:hAnsi="Arial" w:cs="Arial"/>
                <w:sz w:val="22"/>
                <w:szCs w:val="22"/>
              </w:rPr>
              <w:t xml:space="preserve"> of Surrey</w:t>
            </w:r>
            <w:r w:rsidR="007A50DD" w:rsidRPr="00106419">
              <w:rPr>
                <w:rFonts w:ascii="Arial" w:hAnsi="Arial" w:cs="Arial"/>
                <w:sz w:val="22"/>
                <w:szCs w:val="22"/>
              </w:rPr>
              <w:t xml:space="preserve">, </w:t>
            </w:r>
            <w:r w:rsidR="000F6FD7" w:rsidRPr="00106419">
              <w:rPr>
                <w:rFonts w:ascii="Arial" w:hAnsi="Arial" w:cs="Arial"/>
                <w:sz w:val="22"/>
                <w:szCs w:val="22"/>
              </w:rPr>
              <w:t>to implement agreed recruitment, publicity</w:t>
            </w:r>
            <w:r w:rsidR="008F4A32" w:rsidRPr="00106419">
              <w:rPr>
                <w:rFonts w:ascii="Arial" w:hAnsi="Arial" w:cs="Arial"/>
                <w:sz w:val="22"/>
                <w:szCs w:val="22"/>
              </w:rPr>
              <w:t xml:space="preserve"> and advertising </w:t>
            </w:r>
            <w:r w:rsidR="0071322E">
              <w:rPr>
                <w:rFonts w:ascii="Arial" w:hAnsi="Arial" w:cs="Arial"/>
                <w:sz w:val="22"/>
                <w:szCs w:val="22"/>
              </w:rPr>
              <w:t>for</w:t>
            </w:r>
            <w:r w:rsidR="008F4A32" w:rsidRPr="00106419">
              <w:rPr>
                <w:rFonts w:ascii="Arial" w:hAnsi="Arial" w:cs="Arial"/>
                <w:sz w:val="22"/>
                <w:szCs w:val="22"/>
              </w:rPr>
              <w:t xml:space="preserve"> the CDT</w:t>
            </w:r>
            <w:r w:rsidR="00771CA1" w:rsidRPr="00106419">
              <w:rPr>
                <w:rFonts w:ascii="Arial" w:hAnsi="Arial" w:cs="Arial"/>
                <w:sz w:val="22"/>
                <w:szCs w:val="22"/>
              </w:rPr>
              <w:t xml:space="preserve"> and future development of the website.</w:t>
            </w:r>
          </w:p>
          <w:p w14:paraId="7A58B6C2" w14:textId="5F5BAE7C" w:rsidR="0056236A" w:rsidRPr="00106419" w:rsidRDefault="00D33E9C"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106419">
              <w:rPr>
                <w:rFonts w:ascii="Arial" w:hAnsi="Arial" w:cs="Arial"/>
                <w:sz w:val="22"/>
                <w:szCs w:val="22"/>
              </w:rPr>
              <w:t xml:space="preserve">To </w:t>
            </w:r>
            <w:r w:rsidR="002B321D" w:rsidRPr="00106419">
              <w:rPr>
                <w:rFonts w:ascii="Arial" w:hAnsi="Arial" w:cs="Arial"/>
                <w:sz w:val="22"/>
                <w:szCs w:val="22"/>
              </w:rPr>
              <w:t>support</w:t>
            </w:r>
            <w:r w:rsidR="00911BD0" w:rsidRPr="00106419">
              <w:rPr>
                <w:rFonts w:ascii="Arial" w:hAnsi="Arial" w:cs="Arial"/>
                <w:sz w:val="22"/>
                <w:szCs w:val="22"/>
              </w:rPr>
              <w:t xml:space="preserve"> the CDT Management Team in the pursuit of activities to grow industry sponsorship, including developing and fostering good relationships with existing and new industrial consortium partners.</w:t>
            </w:r>
          </w:p>
          <w:p w14:paraId="4D446898" w14:textId="2763D620" w:rsidR="002237A4" w:rsidRPr="00563B25" w:rsidRDefault="000179DB" w:rsidP="0054031A">
            <w:pPr>
              <w:numPr>
                <w:ilvl w:val="0"/>
                <w:numId w:val="12"/>
              </w:numPr>
              <w:tabs>
                <w:tab w:val="clear" w:pos="720"/>
                <w:tab w:val="left" w:pos="0"/>
                <w:tab w:val="num" w:pos="292"/>
              </w:tabs>
              <w:suppressAutoHyphens/>
              <w:spacing w:before="60" w:after="60" w:line="240" w:lineRule="exact"/>
              <w:ind w:left="295" w:hanging="301"/>
              <w:rPr>
                <w:rFonts w:ascii="Arial" w:hAnsi="Arial" w:cs="Arial"/>
                <w:sz w:val="22"/>
                <w:szCs w:val="22"/>
              </w:rPr>
            </w:pPr>
            <w:r w:rsidRPr="00563B25">
              <w:rPr>
                <w:rFonts w:ascii="Arial" w:hAnsi="Arial" w:cs="Arial"/>
                <w:sz w:val="22"/>
                <w:szCs w:val="22"/>
              </w:rPr>
              <w:t xml:space="preserve">To </w:t>
            </w:r>
            <w:r w:rsidR="005D66B4" w:rsidRPr="00563B25">
              <w:rPr>
                <w:rFonts w:ascii="Arial" w:hAnsi="Arial" w:cs="Arial"/>
                <w:sz w:val="22"/>
                <w:szCs w:val="22"/>
              </w:rPr>
              <w:t>manage</w:t>
            </w:r>
            <w:r w:rsidR="00CC0A15" w:rsidRPr="00563B25">
              <w:rPr>
                <w:rFonts w:ascii="Arial" w:hAnsi="Arial" w:cs="Arial"/>
                <w:sz w:val="22"/>
                <w:szCs w:val="22"/>
              </w:rPr>
              <w:t xml:space="preserve"> </w:t>
            </w:r>
            <w:r w:rsidR="00EF7683" w:rsidRPr="00563B25">
              <w:rPr>
                <w:rFonts w:ascii="Arial" w:hAnsi="Arial" w:cs="Arial"/>
                <w:sz w:val="22"/>
                <w:szCs w:val="22"/>
              </w:rPr>
              <w:t>all administrative activities relating to the CDT at Surrey</w:t>
            </w:r>
            <w:r w:rsidR="003552EA" w:rsidRPr="00563B25">
              <w:rPr>
                <w:rFonts w:ascii="Arial" w:hAnsi="Arial" w:cs="Arial"/>
                <w:sz w:val="22"/>
                <w:szCs w:val="22"/>
              </w:rPr>
              <w:t>, working closely with the Admissions Team and Doctoral Training College</w:t>
            </w:r>
          </w:p>
          <w:p w14:paraId="546D73FF" w14:textId="7535620B" w:rsidR="002237A4" w:rsidRPr="00106419" w:rsidRDefault="000179DB" w:rsidP="00337D3F">
            <w:pPr>
              <w:numPr>
                <w:ilvl w:val="0"/>
                <w:numId w:val="12"/>
              </w:numPr>
              <w:tabs>
                <w:tab w:val="clear" w:pos="720"/>
                <w:tab w:val="left" w:pos="0"/>
              </w:tabs>
              <w:suppressAutoHyphens/>
              <w:spacing w:before="60" w:after="60" w:line="240" w:lineRule="exact"/>
              <w:ind w:left="312" w:hanging="443"/>
              <w:rPr>
                <w:rFonts w:ascii="Arial" w:hAnsi="Arial" w:cs="Arial"/>
                <w:sz w:val="22"/>
                <w:szCs w:val="22"/>
              </w:rPr>
            </w:pPr>
            <w:r w:rsidRPr="00106419">
              <w:rPr>
                <w:rFonts w:ascii="Arial" w:hAnsi="Arial" w:cs="Arial"/>
                <w:sz w:val="22"/>
                <w:szCs w:val="22"/>
              </w:rPr>
              <w:t xml:space="preserve">To work with </w:t>
            </w:r>
            <w:r w:rsidR="003E1429">
              <w:rPr>
                <w:rFonts w:ascii="Arial" w:hAnsi="Arial" w:cs="Arial"/>
                <w:sz w:val="22"/>
                <w:szCs w:val="22"/>
              </w:rPr>
              <w:t>the Faculty Research and Innovation Office (</w:t>
            </w:r>
            <w:r w:rsidRPr="00106419">
              <w:rPr>
                <w:rFonts w:ascii="Arial" w:hAnsi="Arial" w:cs="Arial"/>
                <w:sz w:val="22"/>
                <w:szCs w:val="22"/>
              </w:rPr>
              <w:t>FRIO</w:t>
            </w:r>
            <w:r w:rsidR="003E1429">
              <w:rPr>
                <w:rFonts w:ascii="Arial" w:hAnsi="Arial" w:cs="Arial"/>
                <w:sz w:val="22"/>
                <w:szCs w:val="22"/>
              </w:rPr>
              <w:t>)</w:t>
            </w:r>
            <w:r w:rsidR="00185FC7" w:rsidRPr="00106419">
              <w:rPr>
                <w:rFonts w:ascii="Arial" w:hAnsi="Arial" w:cs="Arial"/>
                <w:sz w:val="22"/>
                <w:szCs w:val="22"/>
              </w:rPr>
              <w:t xml:space="preserve"> </w:t>
            </w:r>
            <w:r w:rsidRPr="00106419">
              <w:rPr>
                <w:rFonts w:ascii="Arial" w:hAnsi="Arial" w:cs="Arial"/>
                <w:sz w:val="22"/>
                <w:szCs w:val="22"/>
              </w:rPr>
              <w:t xml:space="preserve">to </w:t>
            </w:r>
            <w:r w:rsidR="00185FC7" w:rsidRPr="00106419">
              <w:rPr>
                <w:rFonts w:ascii="Arial" w:hAnsi="Arial" w:cs="Arial"/>
                <w:sz w:val="22"/>
                <w:szCs w:val="22"/>
              </w:rPr>
              <w:t xml:space="preserve">ensure that </w:t>
            </w:r>
            <w:r w:rsidR="00A20313" w:rsidRPr="00106419">
              <w:rPr>
                <w:rFonts w:ascii="Arial" w:hAnsi="Arial" w:cs="Arial"/>
                <w:sz w:val="22"/>
                <w:szCs w:val="22"/>
              </w:rPr>
              <w:t xml:space="preserve">funds are managed in line with EPRSC guidelines, </w:t>
            </w:r>
            <w:r w:rsidR="002A640A" w:rsidRPr="00106419">
              <w:rPr>
                <w:rFonts w:ascii="Arial" w:hAnsi="Arial" w:cs="Arial"/>
                <w:sz w:val="22"/>
                <w:szCs w:val="22"/>
              </w:rPr>
              <w:t xml:space="preserve">reporting on progress and overseeing expenditure and purchasing processes for </w:t>
            </w:r>
            <w:r w:rsidR="00600724">
              <w:rPr>
                <w:rFonts w:ascii="Arial" w:hAnsi="Arial" w:cs="Arial"/>
                <w:sz w:val="22"/>
                <w:szCs w:val="22"/>
              </w:rPr>
              <w:t>researchers</w:t>
            </w:r>
            <w:r w:rsidR="00EA205C">
              <w:rPr>
                <w:rFonts w:ascii="Arial" w:hAnsi="Arial" w:cs="Arial"/>
                <w:sz w:val="22"/>
                <w:szCs w:val="22"/>
              </w:rPr>
              <w:t>, in conjunction with the CDT Manager (QUB)</w:t>
            </w:r>
            <w:r w:rsidR="00CF0C7B" w:rsidRPr="00106419">
              <w:rPr>
                <w:rFonts w:ascii="Arial" w:hAnsi="Arial" w:cs="Arial"/>
                <w:sz w:val="22"/>
                <w:szCs w:val="22"/>
              </w:rPr>
              <w:t>.</w:t>
            </w:r>
          </w:p>
          <w:p w14:paraId="0607E33E" w14:textId="4147FA16" w:rsidR="002237A4" w:rsidRPr="00106419" w:rsidRDefault="006B3BE1" w:rsidP="00337D3F">
            <w:pPr>
              <w:numPr>
                <w:ilvl w:val="0"/>
                <w:numId w:val="12"/>
              </w:numPr>
              <w:tabs>
                <w:tab w:val="clear" w:pos="720"/>
                <w:tab w:val="left" w:pos="0"/>
              </w:tabs>
              <w:suppressAutoHyphens/>
              <w:spacing w:before="60" w:after="60" w:line="240" w:lineRule="exact"/>
              <w:ind w:left="312" w:hanging="439"/>
              <w:rPr>
                <w:rFonts w:ascii="Arial" w:hAnsi="Arial" w:cs="Arial"/>
                <w:sz w:val="22"/>
                <w:szCs w:val="22"/>
              </w:rPr>
            </w:pPr>
            <w:r w:rsidRPr="00106419">
              <w:rPr>
                <w:rFonts w:ascii="Arial" w:hAnsi="Arial" w:cs="Arial"/>
                <w:sz w:val="22"/>
                <w:szCs w:val="22"/>
              </w:rPr>
              <w:lastRenderedPageBreak/>
              <w:t>R</w:t>
            </w:r>
            <w:r w:rsidR="006A2225" w:rsidRPr="00106419">
              <w:rPr>
                <w:rFonts w:ascii="Arial" w:hAnsi="Arial" w:cs="Arial"/>
                <w:sz w:val="22"/>
                <w:szCs w:val="22"/>
              </w:rPr>
              <w:t xml:space="preserve">esponsible for </w:t>
            </w:r>
            <w:r w:rsidR="00375632" w:rsidRPr="00106419">
              <w:rPr>
                <w:rFonts w:ascii="Arial" w:hAnsi="Arial" w:cs="Arial"/>
                <w:sz w:val="22"/>
                <w:szCs w:val="22"/>
              </w:rPr>
              <w:t>day-to-day</w:t>
            </w:r>
            <w:r w:rsidR="006A2225" w:rsidRPr="00106419">
              <w:rPr>
                <w:rFonts w:ascii="Arial" w:hAnsi="Arial" w:cs="Arial"/>
                <w:sz w:val="22"/>
                <w:szCs w:val="22"/>
              </w:rPr>
              <w:t xml:space="preserve"> tasks involved with module assessments and examinations for the CDT</w:t>
            </w:r>
            <w:r w:rsidR="005F00D7" w:rsidRPr="00106419">
              <w:rPr>
                <w:rFonts w:ascii="Arial" w:hAnsi="Arial" w:cs="Arial"/>
                <w:sz w:val="22"/>
                <w:szCs w:val="22"/>
              </w:rPr>
              <w:t xml:space="preserve">.  </w:t>
            </w:r>
          </w:p>
          <w:p w14:paraId="77A580AF" w14:textId="38F3B997" w:rsidR="002237A4" w:rsidRDefault="007B5768" w:rsidP="00FA3792">
            <w:pPr>
              <w:numPr>
                <w:ilvl w:val="0"/>
                <w:numId w:val="12"/>
              </w:numPr>
              <w:tabs>
                <w:tab w:val="clear" w:pos="720"/>
                <w:tab w:val="left" w:pos="0"/>
              </w:tabs>
              <w:suppressAutoHyphens/>
              <w:spacing w:before="60" w:after="60" w:line="240" w:lineRule="exact"/>
              <w:ind w:left="316" w:hanging="322"/>
              <w:rPr>
                <w:rFonts w:ascii="Arial" w:hAnsi="Arial" w:cs="Arial"/>
                <w:sz w:val="22"/>
                <w:szCs w:val="22"/>
              </w:rPr>
            </w:pPr>
            <w:r w:rsidRPr="00106419">
              <w:rPr>
                <w:rFonts w:ascii="Arial" w:hAnsi="Arial" w:cs="Arial"/>
                <w:sz w:val="22"/>
                <w:szCs w:val="22"/>
              </w:rPr>
              <w:t>To produce</w:t>
            </w:r>
            <w:r w:rsidR="00087AB9" w:rsidRPr="00106419">
              <w:rPr>
                <w:rFonts w:ascii="Arial" w:hAnsi="Arial" w:cs="Arial"/>
                <w:sz w:val="22"/>
                <w:szCs w:val="22"/>
              </w:rPr>
              <w:t xml:space="preserve"> reports and programme stat</w:t>
            </w:r>
            <w:r w:rsidR="00451797">
              <w:rPr>
                <w:rFonts w:ascii="Arial" w:hAnsi="Arial" w:cs="Arial"/>
                <w:sz w:val="22"/>
                <w:szCs w:val="22"/>
              </w:rPr>
              <w:t>istic</w:t>
            </w:r>
            <w:r w:rsidR="00087AB9" w:rsidRPr="00106419">
              <w:rPr>
                <w:rFonts w:ascii="Arial" w:hAnsi="Arial" w:cs="Arial"/>
                <w:sz w:val="22"/>
                <w:szCs w:val="22"/>
              </w:rPr>
              <w:t>s for all designated courses</w:t>
            </w:r>
            <w:r w:rsidR="005C6667" w:rsidRPr="00106419">
              <w:rPr>
                <w:rFonts w:ascii="Arial" w:hAnsi="Arial" w:cs="Arial"/>
                <w:sz w:val="22"/>
                <w:szCs w:val="22"/>
              </w:rPr>
              <w:t xml:space="preserve">/programmes and modules </w:t>
            </w:r>
            <w:r w:rsidR="00037C6B">
              <w:rPr>
                <w:rFonts w:ascii="Arial" w:hAnsi="Arial" w:cs="Arial"/>
                <w:sz w:val="22"/>
                <w:szCs w:val="22"/>
              </w:rPr>
              <w:t xml:space="preserve">at </w:t>
            </w:r>
            <w:r w:rsidR="00451797">
              <w:rPr>
                <w:rFonts w:ascii="Arial" w:hAnsi="Arial" w:cs="Arial"/>
                <w:sz w:val="22"/>
                <w:szCs w:val="22"/>
              </w:rPr>
              <w:t xml:space="preserve">the University of </w:t>
            </w:r>
            <w:r w:rsidR="00037C6B">
              <w:rPr>
                <w:rFonts w:ascii="Arial" w:hAnsi="Arial" w:cs="Arial"/>
                <w:sz w:val="22"/>
                <w:szCs w:val="22"/>
              </w:rPr>
              <w:t>Surrey</w:t>
            </w:r>
            <w:r w:rsidR="002E4FCC" w:rsidRPr="00106419">
              <w:rPr>
                <w:rFonts w:ascii="Arial" w:hAnsi="Arial" w:cs="Arial"/>
                <w:sz w:val="22"/>
                <w:szCs w:val="22"/>
              </w:rPr>
              <w:t xml:space="preserve"> and </w:t>
            </w:r>
            <w:r w:rsidR="00A604E9">
              <w:rPr>
                <w:rFonts w:ascii="Arial" w:hAnsi="Arial" w:cs="Arial"/>
                <w:sz w:val="22"/>
                <w:szCs w:val="22"/>
              </w:rPr>
              <w:t>work with the</w:t>
            </w:r>
            <w:r w:rsidR="002E4FCC" w:rsidRPr="00106419">
              <w:rPr>
                <w:rFonts w:ascii="Arial" w:hAnsi="Arial" w:cs="Arial"/>
                <w:sz w:val="22"/>
                <w:szCs w:val="22"/>
              </w:rPr>
              <w:t xml:space="preserve"> CDT Manager</w:t>
            </w:r>
            <w:r w:rsidR="00451797">
              <w:rPr>
                <w:rFonts w:ascii="Arial" w:hAnsi="Arial" w:cs="Arial"/>
                <w:sz w:val="22"/>
                <w:szCs w:val="22"/>
              </w:rPr>
              <w:t xml:space="preserve"> (</w:t>
            </w:r>
            <w:r w:rsidR="00EA205C">
              <w:rPr>
                <w:rFonts w:ascii="Arial" w:hAnsi="Arial" w:cs="Arial"/>
                <w:sz w:val="22"/>
                <w:szCs w:val="22"/>
              </w:rPr>
              <w:t xml:space="preserve">QUB) </w:t>
            </w:r>
            <w:r w:rsidR="005C6667" w:rsidRPr="00106419">
              <w:rPr>
                <w:rFonts w:ascii="Arial" w:hAnsi="Arial" w:cs="Arial"/>
                <w:sz w:val="22"/>
                <w:szCs w:val="22"/>
              </w:rPr>
              <w:t>to inform committees, funding bodies</w:t>
            </w:r>
            <w:r w:rsidR="00311904">
              <w:rPr>
                <w:rFonts w:ascii="Arial" w:hAnsi="Arial" w:cs="Arial"/>
                <w:sz w:val="22"/>
                <w:szCs w:val="22"/>
              </w:rPr>
              <w:t xml:space="preserve"> and </w:t>
            </w:r>
            <w:r w:rsidR="005C6667" w:rsidRPr="00106419">
              <w:rPr>
                <w:rFonts w:ascii="Arial" w:hAnsi="Arial" w:cs="Arial"/>
                <w:sz w:val="22"/>
                <w:szCs w:val="22"/>
              </w:rPr>
              <w:t>external audits</w:t>
            </w:r>
            <w:r w:rsidR="00150E5D" w:rsidRPr="00106419">
              <w:rPr>
                <w:rFonts w:ascii="Arial" w:hAnsi="Arial" w:cs="Arial"/>
                <w:sz w:val="22"/>
                <w:szCs w:val="22"/>
              </w:rPr>
              <w:t xml:space="preserve">.  </w:t>
            </w:r>
          </w:p>
          <w:p w14:paraId="0D5A8447" w14:textId="42B02600" w:rsidR="00035FBF" w:rsidRPr="00106419" w:rsidRDefault="00035FBF" w:rsidP="00035FBF">
            <w:pPr>
              <w:numPr>
                <w:ilvl w:val="0"/>
                <w:numId w:val="12"/>
              </w:numPr>
              <w:tabs>
                <w:tab w:val="clear" w:pos="720"/>
                <w:tab w:val="left" w:pos="0"/>
              </w:tabs>
              <w:suppressAutoHyphens/>
              <w:spacing w:before="60" w:after="60" w:line="240" w:lineRule="exact"/>
              <w:ind w:left="322" w:hanging="322"/>
              <w:rPr>
                <w:rFonts w:ascii="Arial" w:hAnsi="Arial" w:cs="Arial"/>
                <w:sz w:val="22"/>
                <w:szCs w:val="22"/>
              </w:rPr>
            </w:pPr>
            <w:r>
              <w:rPr>
                <w:rFonts w:ascii="Arial" w:hAnsi="Arial" w:cs="Arial"/>
                <w:sz w:val="22"/>
                <w:szCs w:val="22"/>
              </w:rPr>
              <w:t>Alongside the CDT Manager (QUB) to act as an ambassador for the CDT in facilitating links with external clients and stakeholders, open at senior/executive level both nationally and internationally.</w:t>
            </w:r>
          </w:p>
          <w:p w14:paraId="6C06F0F7"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76EBEB53" w14:textId="77777777" w:rsidTr="0086226A">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70BE531"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4E646B8E" w14:textId="1BFF302B"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w:t>
            </w:r>
            <w:r w:rsidR="00600724">
              <w:rPr>
                <w:rFonts w:ascii="Frutiger LT Std 45 Light" w:hAnsi="Frutiger LT Std 45 Light"/>
                <w:sz w:val="16"/>
              </w:rPr>
              <w:t>researchers</w:t>
            </w:r>
            <w:r w:rsidR="00600724" w:rsidRPr="00711CCC">
              <w:rPr>
                <w:rFonts w:ascii="Frutiger LT Std 45 Light" w:hAnsi="Frutiger LT Std 45 Light"/>
                <w:sz w:val="16"/>
              </w:rPr>
              <w:t xml:space="preserve"> </w:t>
            </w:r>
            <w:r w:rsidRPr="00711CCC">
              <w:rPr>
                <w:rFonts w:ascii="Frutiger LT Std 45 Light" w:hAnsi="Frutiger LT Std 45 Light"/>
                <w:sz w:val="16"/>
              </w:rPr>
              <w:t xml:space="preserve">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7D7F0FDB" w14:textId="27E791F4"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 xml:space="preserve">ork to achieve the aims of our Environmental Policy and promote awareness to colleagues and </w:t>
            </w:r>
            <w:r w:rsidR="00600724">
              <w:rPr>
                <w:rFonts w:ascii="Frutiger LT Std 45 Light" w:hAnsi="Frutiger LT Std 45 Light" w:cs="Arial"/>
                <w:iCs/>
                <w:sz w:val="16"/>
                <w:szCs w:val="16"/>
                <w:lang w:eastAsia="en-GB"/>
              </w:rPr>
              <w:t>researchers</w:t>
            </w:r>
            <w:r w:rsidRPr="00EA7094">
              <w:rPr>
                <w:rFonts w:ascii="Frutiger LT Std 45 Light" w:hAnsi="Frutiger LT Std 45 Light" w:cs="Arial"/>
                <w:iCs/>
                <w:sz w:val="16"/>
                <w:szCs w:val="16"/>
                <w:lang w:eastAsia="en-GB"/>
              </w:rPr>
              <w:t>.</w:t>
            </w:r>
            <w:r w:rsidRPr="00EA7094">
              <w:rPr>
                <w:rFonts w:ascii="Arial" w:hAnsi="Arial" w:cs="Arial"/>
                <w:sz w:val="16"/>
                <w:szCs w:val="16"/>
                <w:lang w:eastAsia="en-GB"/>
              </w:rPr>
              <w:t xml:space="preserve"> </w:t>
            </w:r>
          </w:p>
          <w:p w14:paraId="0E904CA2"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50D890EF"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1F3CEF80"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7FBCD0B2"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099F3CA5"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3CE642B5"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899FF81"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13EC1977" w14:textId="77777777" w:rsidTr="0086226A">
        <w:trPr>
          <w:trHeight w:val="666"/>
        </w:trPr>
        <w:tc>
          <w:tcPr>
            <w:tcW w:w="5000" w:type="pct"/>
            <w:gridSpan w:val="6"/>
            <w:shd w:val="clear" w:color="auto" w:fill="99CCFF"/>
          </w:tcPr>
          <w:p w14:paraId="53AFCBD5"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1A2B8DD0"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55EFF0DF" w14:textId="77777777" w:rsidTr="0086226A">
        <w:trPr>
          <w:trHeight w:val="1205"/>
        </w:trPr>
        <w:tc>
          <w:tcPr>
            <w:tcW w:w="5000" w:type="pct"/>
            <w:gridSpan w:val="6"/>
          </w:tcPr>
          <w:p w14:paraId="6399A6D8"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r w:rsidR="00C208EC" w:rsidRPr="00F10F6F">
              <w:rPr>
                <w:rFonts w:ascii="Frutiger LT Std 45 Light" w:hAnsi="Frutiger LT Std 45 Light" w:cs="Arial"/>
                <w:i/>
                <w:sz w:val="16"/>
                <w:szCs w:val="16"/>
              </w:rPr>
              <w:t>Where does the work come from? What planning is required</w:t>
            </w:r>
            <w:r w:rsidR="00B24036">
              <w:rPr>
                <w:rFonts w:ascii="Frutiger LT Std 45 Light" w:hAnsi="Frutiger LT Std 45 Light" w:cs="Arial"/>
                <w:i/>
                <w:sz w:val="16"/>
                <w:szCs w:val="16"/>
              </w:rPr>
              <w:t>, how complex is the planning</w:t>
            </w:r>
            <w:r w:rsidR="00C208EC" w:rsidRPr="00F10F6F">
              <w:rPr>
                <w:rFonts w:ascii="Frutiger LT Std 45 Light" w:hAnsi="Frutiger LT Std 45 Light" w:cs="Arial"/>
                <w:i/>
                <w:sz w:val="16"/>
                <w:szCs w:val="16"/>
              </w:rPr>
              <w:t xml:space="preserve"> and over what timescale</w:t>
            </w:r>
            <w:r w:rsidR="007B21EA">
              <w:rPr>
                <w:rFonts w:ascii="Frutiger LT Std 45 Light" w:hAnsi="Frutiger LT Std 45 Light" w:cs="Arial"/>
                <w:i/>
                <w:sz w:val="16"/>
                <w:szCs w:val="16"/>
              </w:rPr>
              <w:t xml:space="preserve"> e.g. </w:t>
            </w:r>
            <w:r w:rsidR="00F73193">
              <w:rPr>
                <w:rFonts w:ascii="Frutiger LT Std 45 Light" w:hAnsi="Frutiger LT Std 45 Light" w:cs="Arial"/>
                <w:i/>
                <w:sz w:val="16"/>
                <w:szCs w:val="16"/>
              </w:rPr>
              <w:t>days/</w:t>
            </w:r>
            <w:r w:rsidR="007B21EA">
              <w:rPr>
                <w:rFonts w:ascii="Frutiger LT Std 45 Light" w:hAnsi="Frutiger LT Std 45 Light" w:cs="Arial"/>
                <w:i/>
                <w:sz w:val="16"/>
                <w:szCs w:val="16"/>
              </w:rPr>
              <w:t>weeks/months/</w:t>
            </w:r>
            <w:r w:rsidR="00F73193">
              <w:rPr>
                <w:rFonts w:ascii="Frutiger LT Std 45 Light" w:hAnsi="Frutiger LT Std 45 Light" w:cs="Arial"/>
                <w:i/>
                <w:sz w:val="16"/>
                <w:szCs w:val="16"/>
              </w:rPr>
              <w:t>annually</w:t>
            </w:r>
            <w:r w:rsidR="00315D2E">
              <w:rPr>
                <w:rFonts w:ascii="Frutiger LT Std 45 Light" w:hAnsi="Frutiger LT Std 45 Light" w:cs="Arial"/>
                <w:i/>
                <w:sz w:val="16"/>
                <w:szCs w:val="16"/>
              </w:rPr>
              <w:t>/longer</w:t>
            </w:r>
            <w:r w:rsidR="00C208EC" w:rsidRPr="00F10F6F">
              <w:rPr>
                <w:rFonts w:ascii="Frutiger LT Std 45 Light" w:hAnsi="Frutiger LT Std 45 Light" w:cs="Arial"/>
                <w:i/>
                <w:sz w:val="16"/>
                <w:szCs w:val="16"/>
              </w:rPr>
              <w:t xml:space="preserve">? </w:t>
            </w:r>
          </w:p>
          <w:p w14:paraId="26A149EA" w14:textId="33EC5661" w:rsidR="00743732" w:rsidRPr="00743732" w:rsidRDefault="00743732" w:rsidP="00743732">
            <w:pPr>
              <w:pStyle w:val="ListParagraph"/>
              <w:numPr>
                <w:ilvl w:val="0"/>
                <w:numId w:val="19"/>
              </w:numPr>
              <w:spacing w:after="0" w:line="264" w:lineRule="auto"/>
              <w:rPr>
                <w:rFonts w:ascii="Arial" w:hAnsi="Arial" w:cs="Arial"/>
                <w:noProof/>
                <w:sz w:val="20"/>
              </w:rPr>
            </w:pPr>
            <w:r w:rsidRPr="00743732">
              <w:rPr>
                <w:rFonts w:ascii="Arial" w:hAnsi="Arial" w:cs="Arial"/>
                <w:noProof/>
                <w:sz w:val="20"/>
              </w:rPr>
              <w:t>To ensur</w:t>
            </w:r>
            <w:r>
              <w:rPr>
                <w:rFonts w:ascii="Arial" w:hAnsi="Arial" w:cs="Arial"/>
                <w:noProof/>
                <w:sz w:val="20"/>
              </w:rPr>
              <w:t>e</w:t>
            </w:r>
            <w:r w:rsidRPr="00743732">
              <w:rPr>
                <w:rFonts w:ascii="Arial" w:hAnsi="Arial" w:cs="Arial"/>
                <w:noProof/>
                <w:sz w:val="20"/>
              </w:rPr>
              <w:t xml:space="preserve"> that all of the reporting requirements of the CDT’s funding body are met, including recording of all events, outcomes and other data, and coordination and preparation of materials and reports for audits and funding body grant reviews.</w:t>
            </w:r>
          </w:p>
          <w:p w14:paraId="149D52C7" w14:textId="4B565556" w:rsidR="00743732" w:rsidRPr="00743732" w:rsidRDefault="00743732" w:rsidP="00743732">
            <w:pPr>
              <w:pStyle w:val="ListParagraph"/>
              <w:numPr>
                <w:ilvl w:val="0"/>
                <w:numId w:val="19"/>
              </w:numPr>
              <w:spacing w:after="0" w:line="264" w:lineRule="auto"/>
              <w:rPr>
                <w:rFonts w:ascii="Arial" w:hAnsi="Arial" w:cs="Arial"/>
                <w:noProof/>
                <w:sz w:val="20"/>
              </w:rPr>
            </w:pPr>
            <w:r w:rsidRPr="00743732">
              <w:rPr>
                <w:rFonts w:ascii="Arial" w:hAnsi="Arial" w:cs="Arial"/>
                <w:noProof/>
                <w:sz w:val="20"/>
              </w:rPr>
              <w:t xml:space="preserve">To </w:t>
            </w:r>
            <w:r w:rsidR="0099095D">
              <w:rPr>
                <w:rFonts w:ascii="Arial" w:hAnsi="Arial" w:cs="Arial"/>
                <w:noProof/>
                <w:sz w:val="20"/>
              </w:rPr>
              <w:t xml:space="preserve">work in partnership with </w:t>
            </w:r>
            <w:r w:rsidR="002E4D6A">
              <w:rPr>
                <w:rFonts w:ascii="Arial" w:hAnsi="Arial" w:cs="Arial"/>
                <w:noProof/>
                <w:sz w:val="20"/>
              </w:rPr>
              <w:t>the CDT Manager</w:t>
            </w:r>
            <w:r w:rsidR="0099095D">
              <w:rPr>
                <w:rFonts w:ascii="Arial" w:hAnsi="Arial" w:cs="Arial"/>
                <w:noProof/>
                <w:sz w:val="20"/>
              </w:rPr>
              <w:t xml:space="preserve"> (QUB)</w:t>
            </w:r>
            <w:r w:rsidR="002E4D6A">
              <w:rPr>
                <w:rFonts w:ascii="Arial" w:hAnsi="Arial" w:cs="Arial"/>
                <w:noProof/>
                <w:sz w:val="20"/>
              </w:rPr>
              <w:t xml:space="preserve"> in the </w:t>
            </w:r>
            <w:r w:rsidRPr="00743732">
              <w:rPr>
                <w:rFonts w:ascii="Arial" w:hAnsi="Arial" w:cs="Arial"/>
                <w:noProof/>
                <w:sz w:val="20"/>
              </w:rPr>
              <w:t>organis</w:t>
            </w:r>
            <w:r w:rsidR="002E4D6A">
              <w:rPr>
                <w:rFonts w:ascii="Arial" w:hAnsi="Arial" w:cs="Arial"/>
                <w:noProof/>
                <w:sz w:val="20"/>
              </w:rPr>
              <w:t>ation of</w:t>
            </w:r>
            <w:r w:rsidRPr="00743732">
              <w:rPr>
                <w:rFonts w:ascii="Arial" w:hAnsi="Arial" w:cs="Arial"/>
                <w:noProof/>
                <w:sz w:val="20"/>
              </w:rPr>
              <w:t xml:space="preserve"> all CDT events, ensuring all event management responsibilities are fulfilled.</w:t>
            </w:r>
          </w:p>
          <w:p w14:paraId="337977A6" w14:textId="79D6F72F" w:rsidR="00261C9B" w:rsidRPr="00743732" w:rsidRDefault="00743732" w:rsidP="00743732">
            <w:pPr>
              <w:pStyle w:val="ListParagraph"/>
              <w:numPr>
                <w:ilvl w:val="0"/>
                <w:numId w:val="19"/>
              </w:numPr>
              <w:spacing w:after="0" w:line="264" w:lineRule="auto"/>
              <w:rPr>
                <w:rFonts w:ascii="Arial" w:hAnsi="Arial" w:cs="Arial"/>
                <w:noProof/>
                <w:sz w:val="20"/>
              </w:rPr>
            </w:pPr>
            <w:r w:rsidRPr="00743732">
              <w:rPr>
                <w:rFonts w:ascii="Arial" w:hAnsi="Arial" w:cs="Arial"/>
                <w:noProof/>
                <w:sz w:val="20"/>
              </w:rPr>
              <w:t xml:space="preserve">To </w:t>
            </w:r>
            <w:r w:rsidR="00610534">
              <w:rPr>
                <w:rFonts w:ascii="Arial" w:hAnsi="Arial" w:cs="Arial"/>
                <w:noProof/>
                <w:sz w:val="20"/>
              </w:rPr>
              <w:t>support</w:t>
            </w:r>
            <w:r w:rsidRPr="00743732">
              <w:rPr>
                <w:rFonts w:ascii="Arial" w:hAnsi="Arial" w:cs="Arial"/>
                <w:noProof/>
                <w:sz w:val="20"/>
              </w:rPr>
              <w:t xml:space="preserve"> the </w:t>
            </w:r>
            <w:r w:rsidR="00600724">
              <w:rPr>
                <w:rFonts w:ascii="Arial" w:hAnsi="Arial" w:cs="Arial"/>
                <w:noProof/>
                <w:sz w:val="20"/>
              </w:rPr>
              <w:t>post-graduate researcher</w:t>
            </w:r>
            <w:r w:rsidR="00600724" w:rsidRPr="00743732">
              <w:rPr>
                <w:rFonts w:ascii="Arial" w:hAnsi="Arial" w:cs="Arial"/>
                <w:noProof/>
                <w:sz w:val="20"/>
              </w:rPr>
              <w:t xml:space="preserve"> </w:t>
            </w:r>
            <w:r w:rsidRPr="00743732">
              <w:rPr>
                <w:rFonts w:ascii="Arial" w:hAnsi="Arial" w:cs="Arial"/>
                <w:noProof/>
                <w:sz w:val="20"/>
              </w:rPr>
              <w:t>cohort</w:t>
            </w:r>
            <w:r w:rsidR="00610534">
              <w:rPr>
                <w:rFonts w:ascii="Arial" w:hAnsi="Arial" w:cs="Arial"/>
                <w:noProof/>
                <w:sz w:val="20"/>
              </w:rPr>
              <w:t xml:space="preserve"> at Surrey</w:t>
            </w:r>
            <w:r w:rsidR="00DC4EAE">
              <w:rPr>
                <w:rFonts w:ascii="Arial" w:hAnsi="Arial" w:cs="Arial"/>
                <w:noProof/>
                <w:sz w:val="20"/>
              </w:rPr>
              <w:t>, contributing to communication and outreach.</w:t>
            </w:r>
          </w:p>
        </w:tc>
      </w:tr>
      <w:tr w:rsidR="00C208EC" w:rsidRPr="00687A6A" w14:paraId="0A2D60E0" w14:textId="77777777" w:rsidTr="0086226A">
        <w:trPr>
          <w:trHeight w:val="983"/>
        </w:trPr>
        <w:tc>
          <w:tcPr>
            <w:tcW w:w="5000" w:type="pct"/>
            <w:gridSpan w:val="6"/>
          </w:tcPr>
          <w:p w14:paraId="70F8857B" w14:textId="30732C7B"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w:t>
            </w:r>
            <w:r w:rsidR="00A160C5">
              <w:rPr>
                <w:rFonts w:ascii="Frutiger LT Std 45 Light" w:hAnsi="Frutiger LT Std 45 Light" w:cs="Arial"/>
                <w:b/>
                <w:sz w:val="20"/>
                <w:u w:val="single"/>
              </w:rPr>
              <w:t>Decision-Making</w:t>
            </w:r>
            <w:r w:rsidRPr="00D32CB7">
              <w:rPr>
                <w:rFonts w:ascii="Frutiger LT Std 45 Light" w:hAnsi="Frutiger LT Std 45 Light" w:cs="Arial"/>
                <w:b/>
                <w:sz w:val="20"/>
              </w:rPr>
              <w:t xml:space="preserve"> </w:t>
            </w:r>
            <w:r w:rsidRPr="00F10F6F">
              <w:rPr>
                <w:rFonts w:ascii="Frutiger LT Std 45 Light" w:hAnsi="Frutiger LT Std 45 Light" w:cs="Arial"/>
                <w:i/>
                <w:sz w:val="16"/>
                <w:szCs w:val="16"/>
              </w:rPr>
              <w:t xml:space="preserve">What types of problems or challenges are faced by the post holder and how </w:t>
            </w:r>
            <w:r w:rsidR="007B21EA">
              <w:rPr>
                <w:rFonts w:ascii="Frutiger LT Std 45 Light" w:hAnsi="Frutiger LT Std 45 Light" w:cs="Arial"/>
                <w:i/>
                <w:sz w:val="16"/>
                <w:szCs w:val="16"/>
              </w:rPr>
              <w:t xml:space="preserve">are </w:t>
            </w:r>
            <w:r w:rsidRPr="00F10F6F">
              <w:rPr>
                <w:rFonts w:ascii="Frutiger LT Std 45 Light" w:hAnsi="Frutiger LT Std 45 Light" w:cs="Arial"/>
                <w:i/>
                <w:sz w:val="16"/>
                <w:szCs w:val="16"/>
              </w:rPr>
              <w:t>they</w:t>
            </w:r>
            <w:r w:rsidR="007B21EA">
              <w:rPr>
                <w:rFonts w:ascii="Frutiger LT Std 45 Light" w:hAnsi="Frutiger LT Std 45 Light" w:cs="Arial"/>
                <w:i/>
                <w:sz w:val="16"/>
                <w:szCs w:val="16"/>
              </w:rPr>
              <w:t xml:space="preserve"> </w:t>
            </w:r>
            <w:r w:rsidRPr="00F10F6F">
              <w:rPr>
                <w:rFonts w:ascii="Frutiger LT Std 45 Light" w:hAnsi="Frutiger LT Std 45 Light" w:cs="Arial"/>
                <w:i/>
                <w:sz w:val="16"/>
                <w:szCs w:val="16"/>
              </w:rPr>
              <w:t>solved</w:t>
            </w:r>
            <w:r w:rsidR="007B21EA">
              <w:rPr>
                <w:rFonts w:ascii="Frutiger LT Std 45 Light" w:hAnsi="Frutiger LT Std 45 Light" w:cs="Arial"/>
                <w:i/>
                <w:sz w:val="16"/>
                <w:szCs w:val="16"/>
              </w:rPr>
              <w:t>?</w:t>
            </w:r>
            <w:r w:rsidRPr="00F10F6F">
              <w:rPr>
                <w:rFonts w:ascii="Frutiger LT Std 45 Light" w:hAnsi="Frutiger LT Std 45 Light" w:cs="Arial"/>
                <w:i/>
                <w:sz w:val="16"/>
                <w:szCs w:val="16"/>
              </w:rPr>
              <w:t xml:space="preserve"> </w:t>
            </w:r>
            <w:r w:rsidR="00A22BE1">
              <w:rPr>
                <w:rFonts w:ascii="Frutiger LT Std 45 Light" w:hAnsi="Frutiger LT Std 45 Light" w:cs="Arial"/>
                <w:i/>
                <w:sz w:val="16"/>
                <w:szCs w:val="16"/>
              </w:rPr>
              <w:t>W</w:t>
            </w:r>
            <w:r w:rsidR="00A22BE1" w:rsidRPr="00F10F6F">
              <w:rPr>
                <w:rFonts w:ascii="Frutiger LT Std 45 Light" w:hAnsi="Frutiger LT Std 45 Light" w:cs="Arial"/>
                <w:i/>
                <w:sz w:val="16"/>
                <w:szCs w:val="16"/>
              </w:rPr>
              <w:t xml:space="preserve">hat kind of guidance is in place to support the </w:t>
            </w:r>
            <w:r w:rsidR="00A160C5" w:rsidRPr="00F10F6F">
              <w:rPr>
                <w:rFonts w:ascii="Frutiger LT Std 45 Light" w:hAnsi="Frutiger LT Std 45 Light" w:cs="Arial"/>
                <w:i/>
                <w:sz w:val="16"/>
                <w:szCs w:val="16"/>
              </w:rPr>
              <w:t>problem-solving</w:t>
            </w:r>
            <w:r w:rsidR="00A22BE1" w:rsidRPr="00F10F6F">
              <w:rPr>
                <w:rFonts w:ascii="Frutiger LT Std 45 Light" w:hAnsi="Frutiger LT Std 45 Light" w:cs="Arial"/>
                <w:i/>
                <w:sz w:val="16"/>
                <w:szCs w:val="16"/>
              </w:rPr>
              <w:t xml:space="preserve"> process e.g. policies/procedures/protocols/legislation</w:t>
            </w:r>
            <w:r w:rsidR="00A22BE1">
              <w:rPr>
                <w:rFonts w:ascii="Frutiger LT Std 45 Light" w:hAnsi="Frutiger LT Std 45 Light" w:cs="Arial"/>
                <w:i/>
                <w:sz w:val="16"/>
                <w:szCs w:val="16"/>
              </w:rPr>
              <w:t>.</w:t>
            </w:r>
            <w:r w:rsidR="00A22BE1" w:rsidRPr="00F10F6F">
              <w:rPr>
                <w:rFonts w:ascii="Frutiger LT Std 45 Light" w:hAnsi="Frutiger LT Std 45 Light" w:cs="Arial"/>
                <w:i/>
                <w:sz w:val="16"/>
                <w:szCs w:val="16"/>
              </w:rPr>
              <w:t xml:space="preserve"> </w:t>
            </w:r>
            <w:r w:rsidRPr="00F10F6F">
              <w:rPr>
                <w:rFonts w:ascii="Frutiger LT Std 45 Light" w:hAnsi="Frutiger LT Std 45 Light" w:cs="Arial"/>
                <w:i/>
                <w:sz w:val="16"/>
                <w:szCs w:val="16"/>
              </w:rPr>
              <w:t>You should detail the nature of the post holder’s role in solving these problems, indicat</w:t>
            </w:r>
            <w:r w:rsidR="00A22BE1">
              <w:rPr>
                <w:rFonts w:ascii="Frutiger LT Std 45 Light" w:hAnsi="Frutiger LT Std 45 Light" w:cs="Arial"/>
                <w:i/>
                <w:sz w:val="16"/>
                <w:szCs w:val="16"/>
              </w:rPr>
              <w:t xml:space="preserve">ing </w:t>
            </w:r>
            <w:r w:rsidRPr="00F10F6F">
              <w:rPr>
                <w:rFonts w:ascii="Frutiger LT Std 45 Light" w:hAnsi="Frutiger LT Std 45 Light" w:cs="Arial"/>
                <w:i/>
                <w:sz w:val="16"/>
                <w:szCs w:val="16"/>
              </w:rPr>
              <w:t>whether the post holder thinks independently or in collaboration with other</w:t>
            </w:r>
            <w:r w:rsidR="00A22BE1">
              <w:rPr>
                <w:rFonts w:ascii="Frutiger LT Std 45 Light" w:hAnsi="Frutiger LT Std 45 Light" w:cs="Arial"/>
                <w:i/>
                <w:sz w:val="16"/>
                <w:szCs w:val="16"/>
              </w:rPr>
              <w:t>s</w:t>
            </w:r>
            <w:r w:rsidR="00622053">
              <w:rPr>
                <w:rFonts w:ascii="Frutiger LT Std 45 Light" w:hAnsi="Frutiger LT Std 45 Light" w:cs="Arial"/>
                <w:i/>
                <w:sz w:val="16"/>
                <w:szCs w:val="16"/>
              </w:rPr>
              <w:t xml:space="preserve"> and</w:t>
            </w:r>
            <w:r w:rsidRPr="00F10F6F">
              <w:rPr>
                <w:rFonts w:ascii="Frutiger LT Std 45 Light" w:hAnsi="Frutiger LT Std 45 Light" w:cs="Arial"/>
                <w:i/>
                <w:sz w:val="16"/>
                <w:szCs w:val="16"/>
              </w:rPr>
              <w:t xml:space="preserve"> how much freedom there is to provide solutions</w:t>
            </w:r>
            <w:r w:rsidR="00A22BE1">
              <w:rPr>
                <w:rFonts w:ascii="Frutiger LT Std 45 Light" w:hAnsi="Frutiger LT Std 45 Light" w:cs="Arial"/>
                <w:i/>
                <w:sz w:val="16"/>
                <w:szCs w:val="16"/>
              </w:rPr>
              <w:t xml:space="preserve">/make </w:t>
            </w:r>
            <w:r w:rsidR="003241CA">
              <w:rPr>
                <w:rFonts w:ascii="Frutiger LT Std 45 Light" w:hAnsi="Frutiger LT Std 45 Light" w:cs="Arial"/>
                <w:i/>
                <w:sz w:val="16"/>
                <w:szCs w:val="16"/>
              </w:rPr>
              <w:t xml:space="preserve">these </w:t>
            </w:r>
            <w:r w:rsidR="00A22BE1">
              <w:rPr>
                <w:rFonts w:ascii="Frutiger LT Std 45 Light" w:hAnsi="Frutiger LT Std 45 Light" w:cs="Arial"/>
                <w:i/>
                <w:sz w:val="16"/>
                <w:szCs w:val="16"/>
              </w:rPr>
              <w:t>decisions</w:t>
            </w:r>
            <w:r w:rsidRPr="00F10F6F">
              <w:rPr>
                <w:rFonts w:ascii="Frutiger LT Std 45 Light" w:hAnsi="Frutiger LT Std 45 Light" w:cs="Arial"/>
                <w:i/>
                <w:sz w:val="16"/>
                <w:szCs w:val="16"/>
              </w:rPr>
              <w:t>.</w:t>
            </w:r>
            <w:r w:rsidRPr="00A22BE1">
              <w:rPr>
                <w:rFonts w:ascii="Frutiger LT Std 45 Light" w:hAnsi="Frutiger LT Std 45 Light" w:cs="Arial"/>
                <w:i/>
                <w:sz w:val="16"/>
                <w:szCs w:val="16"/>
              </w:rPr>
              <w:t xml:space="preserve"> </w:t>
            </w:r>
            <w:r w:rsidR="00A22BE1" w:rsidRPr="00A22BE1">
              <w:rPr>
                <w:rFonts w:ascii="Frutiger LT Std 45 Light" w:hAnsi="Frutiger LT Std 45 Light" w:cs="Arial"/>
                <w:i/>
                <w:sz w:val="16"/>
                <w:szCs w:val="16"/>
              </w:rPr>
              <w:t>You should also state</w:t>
            </w:r>
            <w:r w:rsidR="00622053">
              <w:rPr>
                <w:rFonts w:ascii="Frutiger LT Std 45 Light" w:hAnsi="Frutiger LT Std 45 Light" w:cs="Arial"/>
                <w:i/>
                <w:sz w:val="16"/>
                <w:szCs w:val="16"/>
              </w:rPr>
              <w:t xml:space="preserve"> </w:t>
            </w:r>
            <w:r w:rsidR="00622053" w:rsidRPr="00F10F6F">
              <w:rPr>
                <w:rFonts w:ascii="Frutiger LT Std 45 Light" w:hAnsi="Frutiger LT Std 45 Light" w:cs="Arial"/>
                <w:i/>
                <w:sz w:val="16"/>
                <w:szCs w:val="16"/>
              </w:rPr>
              <w:t>what the impact of wrong decisions/judgement</w:t>
            </w:r>
            <w:r w:rsidR="00622053">
              <w:rPr>
                <w:rFonts w:ascii="Frutiger LT Std 45 Light" w:hAnsi="Frutiger LT Std 45 Light" w:cs="Arial"/>
                <w:i/>
                <w:sz w:val="16"/>
                <w:szCs w:val="16"/>
              </w:rPr>
              <w:t xml:space="preserve"> i</w:t>
            </w:r>
            <w:r w:rsidR="00622053" w:rsidRPr="00F10F6F">
              <w:rPr>
                <w:rFonts w:ascii="Frutiger LT Std 45 Light" w:hAnsi="Frutiger LT Std 45 Light" w:cs="Arial"/>
                <w:i/>
                <w:sz w:val="16"/>
                <w:szCs w:val="16"/>
              </w:rPr>
              <w:t>s</w:t>
            </w:r>
            <w:r w:rsidR="00622053">
              <w:rPr>
                <w:rFonts w:ascii="Frutiger LT Std 45 Light" w:hAnsi="Frutiger LT Std 45 Light" w:cs="Arial"/>
                <w:i/>
                <w:sz w:val="16"/>
                <w:szCs w:val="16"/>
              </w:rPr>
              <w:t xml:space="preserve"> and</w:t>
            </w:r>
            <w:r w:rsidR="00A22BE1" w:rsidRPr="00A22BE1">
              <w:rPr>
                <w:rFonts w:ascii="Frutiger LT Std 45 Light" w:hAnsi="Frutiger LT Std 45 Light" w:cs="Arial"/>
                <w:i/>
                <w:sz w:val="16"/>
                <w:szCs w:val="16"/>
              </w:rPr>
              <w:t xml:space="preserve"> what happens in cases where the post holde</w:t>
            </w:r>
            <w:r w:rsidR="00A22BE1">
              <w:rPr>
                <w:rFonts w:ascii="Frutiger LT Std 45 Light" w:hAnsi="Frutiger LT Std 45 Light" w:cs="Arial"/>
                <w:i/>
                <w:sz w:val="16"/>
                <w:szCs w:val="16"/>
              </w:rPr>
              <w:t>r is unable to find a resolution.</w:t>
            </w:r>
          </w:p>
          <w:p w14:paraId="08E311C5" w14:textId="13072E0C" w:rsidR="00261C9B" w:rsidRPr="003A5BBF" w:rsidRDefault="00A21EA4" w:rsidP="003A5BBF">
            <w:pPr>
              <w:pStyle w:val="ListParagraph"/>
              <w:numPr>
                <w:ilvl w:val="0"/>
                <w:numId w:val="24"/>
              </w:numPr>
              <w:spacing w:after="0" w:line="264" w:lineRule="auto"/>
              <w:rPr>
                <w:rFonts w:ascii="Arial" w:hAnsi="Arial" w:cs="Arial"/>
                <w:noProof/>
                <w:sz w:val="20"/>
              </w:rPr>
            </w:pPr>
            <w:r w:rsidRPr="00222647">
              <w:rPr>
                <w:rFonts w:ascii="Arial" w:hAnsi="Arial" w:cs="Arial"/>
                <w:noProof/>
                <w:sz w:val="20"/>
              </w:rPr>
              <w:t>To pro-actively work with the professional service</w:t>
            </w:r>
            <w:r w:rsidR="003B565D">
              <w:rPr>
                <w:rFonts w:ascii="Arial" w:hAnsi="Arial" w:cs="Arial"/>
                <w:noProof/>
                <w:sz w:val="20"/>
              </w:rPr>
              <w:t>s</w:t>
            </w:r>
            <w:r w:rsidRPr="00222647">
              <w:rPr>
                <w:rFonts w:ascii="Arial" w:hAnsi="Arial" w:cs="Arial"/>
                <w:noProof/>
                <w:sz w:val="20"/>
              </w:rPr>
              <w:t xml:space="preserve"> teams, graduate schools and research centres (CSIT at Queen’s and the 5G/6GIC at Surrey) to manage diverse work load, seek expert advise, and to achieve best possible outcomes.</w:t>
            </w:r>
          </w:p>
        </w:tc>
      </w:tr>
      <w:tr w:rsidR="00622053" w:rsidRPr="00687A6A" w14:paraId="43405884" w14:textId="77777777" w:rsidTr="0086226A">
        <w:trPr>
          <w:trHeight w:val="558"/>
        </w:trPr>
        <w:tc>
          <w:tcPr>
            <w:tcW w:w="5000" w:type="pct"/>
            <w:gridSpan w:val="6"/>
          </w:tcPr>
          <w:p w14:paraId="09EA2E98" w14:textId="77777777"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You should state whether the post holder is responsible for </w:t>
            </w:r>
            <w:r>
              <w:rPr>
                <w:rFonts w:ascii="Frutiger LT Std 45 Light" w:hAnsi="Frutiger LT Std 45 Light" w:cs="Arial"/>
                <w:i/>
                <w:sz w:val="16"/>
                <w:szCs w:val="16"/>
              </w:rPr>
              <w:t xml:space="preserve">making any improvements within their area of responsibility, what level of improvement they may be required to make and what freedom they </w:t>
            </w:r>
            <w:proofErr w:type="gramStart"/>
            <w:r>
              <w:rPr>
                <w:rFonts w:ascii="Frutiger LT Std 45 Light" w:hAnsi="Frutiger LT Std 45 Light" w:cs="Arial"/>
                <w:i/>
                <w:sz w:val="16"/>
                <w:szCs w:val="16"/>
              </w:rPr>
              <w:t>have to</w:t>
            </w:r>
            <w:proofErr w:type="gramEnd"/>
            <w:r>
              <w:rPr>
                <w:rFonts w:ascii="Frutiger LT Std 45 Light" w:hAnsi="Frutiger LT Std 45 Light" w:cs="Arial"/>
                <w:i/>
                <w:sz w:val="16"/>
                <w:szCs w:val="16"/>
              </w:rPr>
              <w:t xml:space="preserve"> make those changes</w:t>
            </w:r>
            <w:r w:rsidR="00085B50">
              <w:rPr>
                <w:rFonts w:ascii="Frutiger LT Std 45 Light" w:hAnsi="Frutiger LT Std 45 Light" w:cs="Arial"/>
                <w:i/>
                <w:sz w:val="16"/>
                <w:szCs w:val="16"/>
              </w:rPr>
              <w:t xml:space="preserve"> independently</w:t>
            </w:r>
            <w:r>
              <w:rPr>
                <w:rFonts w:ascii="Frutiger LT Std 45 Light" w:hAnsi="Frutiger LT Std 45 Light" w:cs="Arial"/>
                <w:i/>
                <w:sz w:val="16"/>
                <w:szCs w:val="16"/>
              </w:rPr>
              <w:t>.</w:t>
            </w:r>
            <w:r w:rsidRPr="00622053">
              <w:rPr>
                <w:rFonts w:ascii="Frutiger LT Std 45 Light" w:hAnsi="Frutiger LT Std 45 Light" w:cs="Arial"/>
                <w:i/>
                <w:sz w:val="16"/>
                <w:szCs w:val="16"/>
              </w:rPr>
              <w:t xml:space="preserve"> </w:t>
            </w:r>
          </w:p>
          <w:p w14:paraId="2412E418" w14:textId="16BF221A" w:rsidR="00222647" w:rsidRPr="00222647" w:rsidRDefault="00F94F07" w:rsidP="00222647">
            <w:pPr>
              <w:pStyle w:val="ListParagraph"/>
              <w:numPr>
                <w:ilvl w:val="0"/>
                <w:numId w:val="25"/>
              </w:numPr>
              <w:spacing w:after="0" w:line="264" w:lineRule="auto"/>
              <w:rPr>
                <w:rFonts w:ascii="Arial" w:hAnsi="Arial" w:cs="Arial"/>
                <w:noProof/>
                <w:sz w:val="20"/>
              </w:rPr>
            </w:pPr>
            <w:r>
              <w:rPr>
                <w:rFonts w:ascii="Arial" w:hAnsi="Arial" w:cs="Arial"/>
                <w:noProof/>
                <w:sz w:val="20"/>
              </w:rPr>
              <w:t xml:space="preserve">In conjunction with </w:t>
            </w:r>
            <w:r w:rsidR="00222647" w:rsidRPr="00222647">
              <w:rPr>
                <w:rFonts w:ascii="Arial" w:hAnsi="Arial" w:cs="Arial"/>
                <w:noProof/>
                <w:sz w:val="20"/>
              </w:rPr>
              <w:t>Surrey’s marketing team</w:t>
            </w:r>
            <w:r>
              <w:rPr>
                <w:rFonts w:ascii="Arial" w:hAnsi="Arial" w:cs="Arial"/>
                <w:noProof/>
                <w:sz w:val="20"/>
              </w:rPr>
              <w:t xml:space="preserve"> and the CDT Manager</w:t>
            </w:r>
            <w:r w:rsidR="00F033D1">
              <w:rPr>
                <w:rFonts w:ascii="Arial" w:hAnsi="Arial" w:cs="Arial"/>
                <w:noProof/>
                <w:sz w:val="20"/>
              </w:rPr>
              <w:t xml:space="preserve"> (QUB)</w:t>
            </w:r>
            <w:r w:rsidR="00222647" w:rsidRPr="00222647">
              <w:rPr>
                <w:rFonts w:ascii="Arial" w:hAnsi="Arial" w:cs="Arial"/>
                <w:noProof/>
                <w:sz w:val="20"/>
              </w:rPr>
              <w:t>, to</w:t>
            </w:r>
            <w:r w:rsidR="00F258DB">
              <w:rPr>
                <w:rFonts w:ascii="Arial" w:hAnsi="Arial" w:cs="Arial"/>
                <w:noProof/>
                <w:sz w:val="20"/>
              </w:rPr>
              <w:t xml:space="preserve"> support the</w:t>
            </w:r>
            <w:r w:rsidR="00222647" w:rsidRPr="00222647">
              <w:rPr>
                <w:rFonts w:ascii="Arial" w:hAnsi="Arial" w:cs="Arial"/>
                <w:noProof/>
                <w:sz w:val="20"/>
              </w:rPr>
              <w:t xml:space="preserve"> develop</w:t>
            </w:r>
            <w:r w:rsidR="00F258DB">
              <w:rPr>
                <w:rFonts w:ascii="Arial" w:hAnsi="Arial" w:cs="Arial"/>
                <w:noProof/>
                <w:sz w:val="20"/>
              </w:rPr>
              <w:t>ment of</w:t>
            </w:r>
            <w:r w:rsidR="00222647" w:rsidRPr="00222647">
              <w:rPr>
                <w:rFonts w:ascii="Arial" w:hAnsi="Arial" w:cs="Arial"/>
                <w:noProof/>
                <w:sz w:val="20"/>
              </w:rPr>
              <w:t>, implement and keep-up-to-date</w:t>
            </w:r>
            <w:r w:rsidR="00F033D1">
              <w:rPr>
                <w:rFonts w:ascii="Arial" w:hAnsi="Arial" w:cs="Arial"/>
                <w:noProof/>
                <w:sz w:val="20"/>
              </w:rPr>
              <w:t>,</w:t>
            </w:r>
            <w:r w:rsidR="00222647" w:rsidRPr="00222647">
              <w:rPr>
                <w:rFonts w:ascii="Arial" w:hAnsi="Arial" w:cs="Arial"/>
                <w:noProof/>
                <w:sz w:val="20"/>
              </w:rPr>
              <w:t xml:space="preserve"> a communication strategy including webpages, reports, newsletters, and social media. </w:t>
            </w:r>
          </w:p>
          <w:p w14:paraId="3C4833D3" w14:textId="46D5B318" w:rsidR="00085B50" w:rsidRPr="00222647" w:rsidRDefault="00222647" w:rsidP="00222647">
            <w:pPr>
              <w:pStyle w:val="ListParagraph"/>
              <w:numPr>
                <w:ilvl w:val="0"/>
                <w:numId w:val="25"/>
              </w:numPr>
              <w:spacing w:after="0" w:line="264" w:lineRule="auto"/>
              <w:rPr>
                <w:rFonts w:ascii="Arial" w:hAnsi="Arial" w:cs="Arial"/>
                <w:noProof/>
                <w:sz w:val="20"/>
              </w:rPr>
            </w:pPr>
            <w:r w:rsidRPr="00222647">
              <w:rPr>
                <w:rFonts w:ascii="Arial" w:hAnsi="Arial" w:cs="Arial"/>
                <w:noProof/>
                <w:sz w:val="20"/>
              </w:rPr>
              <w:t xml:space="preserve">To develop and maintain good relations with all applicants and recruited </w:t>
            </w:r>
            <w:r w:rsidR="00600724">
              <w:rPr>
                <w:rFonts w:ascii="Arial" w:hAnsi="Arial" w:cs="Arial"/>
                <w:noProof/>
                <w:sz w:val="20"/>
              </w:rPr>
              <w:t>post-graduate researchers</w:t>
            </w:r>
            <w:r w:rsidRPr="00222647">
              <w:rPr>
                <w:rFonts w:ascii="Arial" w:hAnsi="Arial" w:cs="Arial"/>
                <w:noProof/>
                <w:sz w:val="20"/>
              </w:rPr>
              <w:t>.</w:t>
            </w:r>
          </w:p>
          <w:p w14:paraId="38F8FE4B"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7EE45913" w14:textId="77777777" w:rsidTr="0086226A">
        <w:trPr>
          <w:trHeight w:val="412"/>
        </w:trPr>
        <w:tc>
          <w:tcPr>
            <w:tcW w:w="5000" w:type="pct"/>
            <w:gridSpan w:val="6"/>
          </w:tcPr>
          <w:p w14:paraId="16908E8E"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42B9A5D1" w14:textId="77777777" w:rsidR="003441D6" w:rsidRPr="008A2247" w:rsidRDefault="00FD2ACC" w:rsidP="00261C9B">
            <w:pPr>
              <w:spacing w:before="60" w:after="0"/>
              <w:rPr>
                <w:rFonts w:ascii="Frutiger LT Std 45 Light" w:hAnsi="Frutiger LT Std 45 Light" w:cs="Arial"/>
                <w:b/>
                <w:sz w:val="20"/>
              </w:rPr>
            </w:pPr>
            <w:r>
              <w:rPr>
                <w:rFonts w:ascii="Frutiger LT Std 45 Light" w:hAnsi="Frutiger LT Std 45 Light" w:cs="Arial"/>
                <w:i/>
                <w:sz w:val="16"/>
                <w:szCs w:val="16"/>
              </w:rPr>
              <w:t>What level of control</w:t>
            </w:r>
            <w:r w:rsidRPr="00F10F6F">
              <w:rPr>
                <w:rFonts w:ascii="Frutiger LT Std 45 Light" w:hAnsi="Frutiger LT Std 45 Light" w:cs="Arial"/>
                <w:i/>
                <w:sz w:val="16"/>
                <w:szCs w:val="16"/>
              </w:rPr>
              <w:t xml:space="preserve"> has the post holder </w:t>
            </w:r>
            <w:r>
              <w:rPr>
                <w:rFonts w:ascii="Frutiger LT Std 45 Light" w:hAnsi="Frutiger LT Std 45 Light" w:cs="Arial"/>
                <w:i/>
                <w:sz w:val="16"/>
                <w:szCs w:val="16"/>
              </w:rPr>
              <w:t xml:space="preserve">got </w:t>
            </w:r>
            <w:r w:rsidRPr="00F10F6F">
              <w:rPr>
                <w:rFonts w:ascii="Frutiger LT Std 45 Light" w:hAnsi="Frutiger LT Std 45 Light" w:cs="Arial"/>
                <w:i/>
                <w:sz w:val="16"/>
                <w:szCs w:val="16"/>
              </w:rPr>
              <w:t xml:space="preserve">for the achievement of </w:t>
            </w:r>
            <w:r w:rsidR="00F73193">
              <w:rPr>
                <w:rFonts w:ascii="Frutiger LT Std 45 Light" w:hAnsi="Frutiger LT Std 45 Light" w:cs="Arial"/>
                <w:i/>
                <w:sz w:val="16"/>
                <w:szCs w:val="16"/>
              </w:rPr>
              <w:t xml:space="preserve">their </w:t>
            </w:r>
            <w:r w:rsidRPr="00F10F6F">
              <w:rPr>
                <w:rFonts w:ascii="Frutiger LT Std 45 Light" w:hAnsi="Frutiger LT Std 45 Light" w:cs="Arial"/>
                <w:i/>
                <w:sz w:val="16"/>
                <w:szCs w:val="16"/>
              </w:rPr>
              <w:t>end results</w:t>
            </w:r>
            <w:r>
              <w:rPr>
                <w:rFonts w:ascii="Frutiger LT Std 45 Light" w:hAnsi="Frutiger LT Std 45 Light" w:cs="Arial"/>
                <w:i/>
                <w:sz w:val="16"/>
                <w:szCs w:val="16"/>
              </w:rPr>
              <w:t>? How frequently does the post holder require supervision?</w:t>
            </w:r>
            <w:r w:rsidR="00285322">
              <w:rPr>
                <w:rFonts w:ascii="Frutiger LT Std 45 Light" w:hAnsi="Frutiger LT Std 45 Light" w:cs="Arial"/>
                <w:i/>
                <w:sz w:val="16"/>
                <w:szCs w:val="16"/>
              </w:rPr>
              <w:t xml:space="preserve"> W</w:t>
            </w:r>
            <w:r w:rsidR="008A2247">
              <w:rPr>
                <w:rFonts w:ascii="Frutiger LT Std 45 Light" w:hAnsi="Frutiger LT Std 45 Light" w:cs="Arial"/>
                <w:i/>
                <w:sz w:val="16"/>
                <w:szCs w:val="16"/>
              </w:rPr>
              <w:t>hat freedom</w:t>
            </w:r>
            <w:r w:rsidR="00285322">
              <w:rPr>
                <w:rFonts w:ascii="Frutiger LT Std 45 Light" w:hAnsi="Frutiger LT Std 45 Light" w:cs="Arial"/>
                <w:i/>
                <w:sz w:val="16"/>
                <w:szCs w:val="16"/>
              </w:rPr>
              <w:t xml:space="preserve"> do they possess to act with or</w:t>
            </w:r>
            <w:r w:rsidR="008A2247">
              <w:rPr>
                <w:rFonts w:ascii="Frutiger LT Std 45 Light" w:hAnsi="Frutiger LT Std 45 Light" w:cs="Arial"/>
                <w:i/>
                <w:sz w:val="16"/>
                <w:szCs w:val="16"/>
              </w:rPr>
              <w:t xml:space="preserve"> without reference to guidance/procedures and/or supervision?</w:t>
            </w:r>
            <w:r w:rsidR="008A2247">
              <w:rPr>
                <w:rFonts w:ascii="Frutiger LT Std 45 Light" w:hAnsi="Frutiger LT Std 45 Light" w:cs="Arial"/>
                <w:b/>
                <w:sz w:val="20"/>
              </w:rPr>
              <w:t xml:space="preserve">  </w:t>
            </w:r>
            <w:r w:rsidR="00D32CB7" w:rsidRPr="00F10F6F">
              <w:rPr>
                <w:rFonts w:ascii="Frutiger LT Std 45 Light" w:hAnsi="Frutiger LT Std 45 Light" w:cs="Arial"/>
                <w:i/>
                <w:sz w:val="16"/>
                <w:szCs w:val="16"/>
              </w:rPr>
              <w:t>Detail the discretion given to the post holder to direct resources, their answerability for th</w:t>
            </w:r>
            <w:r w:rsidR="002668D5">
              <w:rPr>
                <w:rFonts w:ascii="Frutiger LT Std 45 Light" w:hAnsi="Frutiger LT Std 45 Light" w:cs="Arial"/>
                <w:i/>
                <w:sz w:val="16"/>
                <w:szCs w:val="16"/>
              </w:rPr>
              <w:t>e</w:t>
            </w:r>
            <w:r w:rsidR="00D32CB7" w:rsidRPr="00F10F6F">
              <w:rPr>
                <w:rFonts w:ascii="Frutiger LT Std 45 Light" w:hAnsi="Frutiger LT Std 45 Light" w:cs="Arial"/>
                <w:i/>
                <w:sz w:val="16"/>
                <w:szCs w:val="16"/>
              </w:rPr>
              <w:t xml:space="preserve"> consequences of decisions and actions </w:t>
            </w:r>
            <w:r w:rsidR="007D7EB6">
              <w:rPr>
                <w:rFonts w:ascii="Frutiger LT Std 45 Light" w:hAnsi="Frutiger LT Std 45 Light" w:cs="Arial"/>
                <w:i/>
                <w:sz w:val="16"/>
                <w:szCs w:val="16"/>
              </w:rPr>
              <w:t xml:space="preserve">taken by themselves/their team </w:t>
            </w:r>
            <w:r w:rsidR="00D32CB7" w:rsidRPr="00F10F6F">
              <w:rPr>
                <w:rFonts w:ascii="Frutiger LT Std 45 Light" w:hAnsi="Frutiger LT Std 45 Light" w:cs="Arial"/>
                <w:i/>
                <w:sz w:val="16"/>
                <w:szCs w:val="16"/>
              </w:rPr>
              <w:t xml:space="preserve">and </w:t>
            </w:r>
            <w:r w:rsidR="007D7EB6">
              <w:rPr>
                <w:rFonts w:ascii="Frutiger LT Std 45 Light" w:hAnsi="Frutiger LT Std 45 Light" w:cs="Arial"/>
                <w:i/>
                <w:sz w:val="16"/>
                <w:szCs w:val="16"/>
              </w:rPr>
              <w:t>the</w:t>
            </w:r>
            <w:r w:rsidR="00D32CB7" w:rsidRPr="00F10F6F">
              <w:rPr>
                <w:rFonts w:ascii="Frutiger LT Std 45 Light" w:hAnsi="Frutiger LT Std 45 Light" w:cs="Arial"/>
                <w:i/>
                <w:sz w:val="16"/>
                <w:szCs w:val="16"/>
              </w:rPr>
              <w:t xml:space="preserve"> impact.</w:t>
            </w:r>
            <w:r w:rsidR="008A2247">
              <w:rPr>
                <w:rFonts w:ascii="Frutiger LT Std 45 Light" w:hAnsi="Frutiger LT Std 45 Light" w:cs="Arial"/>
                <w:i/>
                <w:sz w:val="16"/>
                <w:szCs w:val="16"/>
              </w:rPr>
              <w:t xml:space="preserve"> Detail the nature of the impact which the role exerts on end results and the area of the institution on which the role has impact.</w:t>
            </w:r>
          </w:p>
          <w:p w14:paraId="16C0D627" w14:textId="3D8BFC70" w:rsidR="00CD2817" w:rsidRPr="00CB187C" w:rsidRDefault="00CB187C" w:rsidP="00CB187C">
            <w:pPr>
              <w:pStyle w:val="ListParagraph"/>
              <w:numPr>
                <w:ilvl w:val="0"/>
                <w:numId w:val="24"/>
              </w:numPr>
              <w:spacing w:after="0"/>
              <w:rPr>
                <w:rFonts w:ascii="Arial" w:hAnsi="Arial" w:cs="Arial"/>
                <w:noProof/>
                <w:sz w:val="20"/>
              </w:rPr>
            </w:pPr>
            <w:r w:rsidRPr="00CB187C">
              <w:rPr>
                <w:rFonts w:ascii="Arial" w:hAnsi="Arial" w:cs="Arial"/>
                <w:sz w:val="20"/>
              </w:rPr>
              <w:t xml:space="preserve">Whilst the postholder’s actions are guided by the </w:t>
            </w:r>
            <w:r w:rsidR="00A91DCA">
              <w:rPr>
                <w:rFonts w:ascii="Arial" w:hAnsi="Arial" w:cs="Arial"/>
                <w:sz w:val="20"/>
              </w:rPr>
              <w:t>CDT Director</w:t>
            </w:r>
            <w:r w:rsidRPr="00CB187C">
              <w:rPr>
                <w:rFonts w:ascii="Arial" w:hAnsi="Arial" w:cs="Arial"/>
                <w:sz w:val="20"/>
              </w:rPr>
              <w:t xml:space="preserve">, they will have professional autonomy to decide how to achieve their aims and objectives without supervision, </w:t>
            </w:r>
            <w:proofErr w:type="gramStart"/>
            <w:r w:rsidRPr="00CB187C">
              <w:rPr>
                <w:rFonts w:ascii="Arial" w:hAnsi="Arial" w:cs="Arial"/>
                <w:sz w:val="20"/>
              </w:rPr>
              <w:t>working within University guidelines at all times</w:t>
            </w:r>
            <w:proofErr w:type="gramEnd"/>
            <w:r w:rsidRPr="00CB187C">
              <w:rPr>
                <w:rFonts w:ascii="Arial" w:hAnsi="Arial" w:cs="Arial"/>
                <w:sz w:val="20"/>
              </w:rPr>
              <w:t>.</w:t>
            </w:r>
          </w:p>
        </w:tc>
      </w:tr>
      <w:tr w:rsidR="003441D6" w:rsidRPr="00687A6A" w14:paraId="3239257D" w14:textId="77777777" w:rsidTr="0086226A">
        <w:trPr>
          <w:trHeight w:val="1340"/>
        </w:trPr>
        <w:tc>
          <w:tcPr>
            <w:tcW w:w="5000" w:type="pct"/>
            <w:gridSpan w:val="6"/>
          </w:tcPr>
          <w:p w14:paraId="193A35FA" w14:textId="0F4484A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r w:rsidR="00D32EE1" w:rsidRPr="00D32EE1">
              <w:rPr>
                <w:rFonts w:ascii="Frutiger LT Std 45 Light" w:hAnsi="Frutiger LT Std 45 Light" w:cs="Arial"/>
                <w:i/>
                <w:sz w:val="16"/>
                <w:szCs w:val="16"/>
              </w:rPr>
              <w:t xml:space="preserve">Dimensions describe the statistics relevant to the job.  </w:t>
            </w:r>
            <w:r w:rsidR="00D32EE1">
              <w:rPr>
                <w:rFonts w:ascii="Frutiger LT Std 45 Light" w:hAnsi="Frutiger LT Std 45 Light" w:cs="Arial"/>
                <w:i/>
                <w:sz w:val="16"/>
                <w:szCs w:val="16"/>
              </w:rPr>
              <w:t>Where relevant</w:t>
            </w:r>
            <w:r w:rsidR="00FD2ACC">
              <w:rPr>
                <w:rFonts w:ascii="Frutiger LT Std 45 Light" w:hAnsi="Frutiger LT Std 45 Light" w:cs="Arial"/>
                <w:i/>
                <w:sz w:val="16"/>
                <w:szCs w:val="16"/>
              </w:rPr>
              <w:t>,</w:t>
            </w:r>
            <w:r w:rsidR="00D32EE1">
              <w:rPr>
                <w:rFonts w:ascii="Frutiger LT Std 45 Light" w:hAnsi="Frutiger LT Std 45 Light" w:cs="Arial"/>
                <w:i/>
                <w:sz w:val="16"/>
                <w:szCs w:val="16"/>
              </w:rPr>
              <w:t xml:space="preserve"> you should cover </w:t>
            </w:r>
            <w:r w:rsidR="00D32EE1" w:rsidRPr="00D32EE1">
              <w:rPr>
                <w:rFonts w:ascii="Frutiger LT Std 45 Light" w:hAnsi="Frutiger LT Std 45 Light" w:cs="Arial"/>
                <w:i/>
                <w:sz w:val="16"/>
                <w:szCs w:val="16"/>
              </w:rPr>
              <w:t>the operational, fin</w:t>
            </w:r>
            <w:r w:rsidR="00D32EE1">
              <w:rPr>
                <w:rFonts w:ascii="Frutiger LT Std 45 Light" w:hAnsi="Frutiger LT Std 45 Light" w:cs="Arial"/>
                <w:i/>
                <w:sz w:val="16"/>
                <w:szCs w:val="16"/>
              </w:rPr>
              <w:t>ancial or staffing aspects of the role. Re</w:t>
            </w:r>
            <w:r w:rsidR="00D32CB7" w:rsidRPr="00F10F6F">
              <w:rPr>
                <w:rFonts w:ascii="Frutiger LT Std 45 Light" w:hAnsi="Frutiger LT Std 45 Light" w:cs="Arial"/>
                <w:i/>
                <w:sz w:val="16"/>
                <w:szCs w:val="16"/>
              </w:rPr>
              <w:t>levant factual, quantitative information that describes the scope of the role, e.g. number of staff directly/indirectly reporting to them, financial aspects (budgets, contract</w:t>
            </w:r>
            <w:r w:rsidR="00FD2ACC">
              <w:rPr>
                <w:rFonts w:ascii="Frutiger LT Std 45 Light" w:hAnsi="Frutiger LT Std 45 Light" w:cs="Arial"/>
                <w:i/>
                <w:sz w:val="16"/>
                <w:szCs w:val="16"/>
              </w:rPr>
              <w:t xml:space="preserve">, cash handling </w:t>
            </w:r>
            <w:r w:rsidR="00D32CB7" w:rsidRPr="00F10F6F">
              <w:rPr>
                <w:rFonts w:ascii="Frutiger LT Std 45 Light" w:hAnsi="Frutiger LT Std 45 Light" w:cs="Arial"/>
                <w:i/>
                <w:sz w:val="16"/>
                <w:szCs w:val="16"/>
              </w:rPr>
              <w:t xml:space="preserve">etc. and approximate figures), approximate number and type of </w:t>
            </w:r>
            <w:r w:rsidR="00600724">
              <w:rPr>
                <w:rFonts w:ascii="Frutiger LT Std 45 Light" w:hAnsi="Frutiger LT Std 45 Light" w:cs="Arial"/>
                <w:i/>
                <w:sz w:val="16"/>
                <w:szCs w:val="16"/>
              </w:rPr>
              <w:t xml:space="preserve">post-graduate </w:t>
            </w:r>
            <w:proofErr w:type="spellStart"/>
            <w:r w:rsidR="00600724">
              <w:rPr>
                <w:rFonts w:ascii="Frutiger LT Std 45 Light" w:hAnsi="Frutiger LT Std 45 Light" w:cs="Arial"/>
                <w:i/>
                <w:sz w:val="16"/>
                <w:szCs w:val="16"/>
              </w:rPr>
              <w:t>resarchers</w:t>
            </w:r>
            <w:proofErr w:type="spellEnd"/>
            <w:r w:rsidR="00D32CB7" w:rsidRPr="00F10F6F">
              <w:rPr>
                <w:rFonts w:ascii="Frutiger LT Std 45 Light" w:hAnsi="Frutiger LT Std 45 Light" w:cs="Arial"/>
                <w:i/>
                <w:sz w:val="16"/>
                <w:szCs w:val="16"/>
              </w:rPr>
              <w:t>/customers the job affects directly/indirectly</w:t>
            </w:r>
            <w:r w:rsidR="00D32EE1">
              <w:rPr>
                <w:rFonts w:ascii="Frutiger LT Std 45 Light" w:hAnsi="Frutiger LT Std 45 Light" w:cs="Arial"/>
                <w:i/>
                <w:sz w:val="16"/>
                <w:szCs w:val="16"/>
              </w:rPr>
              <w:t xml:space="preserve"> should be given</w:t>
            </w:r>
            <w:r w:rsidR="00D32CB7" w:rsidRPr="00F10F6F">
              <w:rPr>
                <w:rFonts w:ascii="Frutiger LT Std 45 Light" w:hAnsi="Frutiger LT Std 45 Light" w:cs="Arial"/>
                <w:i/>
                <w:sz w:val="16"/>
                <w:szCs w:val="16"/>
              </w:rPr>
              <w:t>.</w:t>
            </w:r>
            <w:r w:rsidR="0058198C">
              <w:rPr>
                <w:rFonts w:ascii="Frutiger LT Std 45 Light" w:hAnsi="Frutiger LT Std 45 Light" w:cs="Arial"/>
                <w:i/>
                <w:sz w:val="16"/>
                <w:szCs w:val="16"/>
              </w:rPr>
              <w:t xml:space="preserve"> </w:t>
            </w:r>
          </w:p>
          <w:p w14:paraId="40931D98" w14:textId="75B94AC4" w:rsidR="00261C9B" w:rsidRPr="00094A79" w:rsidRDefault="003B565D" w:rsidP="00094A79">
            <w:pPr>
              <w:pStyle w:val="ListParagraph"/>
              <w:numPr>
                <w:ilvl w:val="0"/>
                <w:numId w:val="18"/>
              </w:numPr>
              <w:spacing w:after="0"/>
              <w:ind w:left="284" w:hanging="284"/>
              <w:rPr>
                <w:rFonts w:ascii="Frutiger LT Std 45 Light" w:hAnsi="Frutiger LT Std 45 Light" w:cs="Arial"/>
                <w:b/>
                <w:sz w:val="20"/>
                <w:u w:val="single"/>
              </w:rPr>
            </w:pPr>
            <w:r>
              <w:rPr>
                <w:rFonts w:ascii="Arial" w:hAnsi="Arial" w:cs="Arial"/>
                <w:noProof/>
                <w:sz w:val="20"/>
              </w:rPr>
              <w:t>On behalf of the University of Surrey, t</w:t>
            </w:r>
            <w:r w:rsidR="00EE4D67" w:rsidRPr="00166F96">
              <w:rPr>
                <w:rFonts w:ascii="Arial" w:hAnsi="Arial" w:cs="Arial"/>
                <w:noProof/>
                <w:sz w:val="20"/>
              </w:rPr>
              <w:t>o manage the CDT budget efficiently in compliance with University and funding body guidelines utilising the Universities’ financial systems and teams to monitor and report on the financial resources</w:t>
            </w:r>
            <w:r w:rsidR="00EE4D67">
              <w:rPr>
                <w:rFonts w:ascii="Arial" w:hAnsi="Arial" w:cs="Arial"/>
                <w:noProof/>
                <w:sz w:val="20"/>
              </w:rPr>
              <w:t xml:space="preserve">, </w:t>
            </w:r>
            <w:r>
              <w:rPr>
                <w:rFonts w:ascii="Arial" w:hAnsi="Arial" w:cs="Arial"/>
                <w:noProof/>
                <w:sz w:val="20"/>
              </w:rPr>
              <w:t>alongside the</w:t>
            </w:r>
            <w:r w:rsidR="00EE4D67">
              <w:rPr>
                <w:rFonts w:ascii="Arial" w:hAnsi="Arial" w:cs="Arial"/>
                <w:noProof/>
                <w:sz w:val="20"/>
              </w:rPr>
              <w:t xml:space="preserve"> CDT Manager</w:t>
            </w:r>
            <w:r w:rsidR="001B0243">
              <w:rPr>
                <w:rFonts w:ascii="Arial" w:hAnsi="Arial" w:cs="Arial"/>
                <w:noProof/>
                <w:sz w:val="20"/>
              </w:rPr>
              <w:t xml:space="preserve"> (QUB)</w:t>
            </w:r>
            <w:r>
              <w:rPr>
                <w:rFonts w:ascii="Arial" w:hAnsi="Arial" w:cs="Arial"/>
                <w:noProof/>
                <w:sz w:val="20"/>
              </w:rPr>
              <w:t>.</w:t>
            </w:r>
          </w:p>
          <w:p w14:paraId="66E31F6A" w14:textId="77777777" w:rsidR="00F73193" w:rsidRPr="00261C9B" w:rsidRDefault="00F73193" w:rsidP="00F73193">
            <w:pPr>
              <w:pStyle w:val="ListParagraph"/>
              <w:spacing w:after="0"/>
              <w:ind w:left="284"/>
              <w:rPr>
                <w:rFonts w:ascii="Frutiger LT Std 45 Light" w:hAnsi="Frutiger LT Std 45 Light" w:cs="Arial"/>
                <w:b/>
                <w:sz w:val="20"/>
                <w:u w:val="single"/>
              </w:rPr>
            </w:pPr>
          </w:p>
        </w:tc>
      </w:tr>
      <w:tr w:rsidR="00D32EE1" w:rsidRPr="00687A6A" w14:paraId="2D05CC2E" w14:textId="77777777" w:rsidTr="0086226A">
        <w:trPr>
          <w:trHeight w:val="1340"/>
        </w:trPr>
        <w:tc>
          <w:tcPr>
            <w:tcW w:w="5000" w:type="pct"/>
            <w:gridSpan w:val="6"/>
          </w:tcPr>
          <w:p w14:paraId="555FE92D" w14:textId="77777777"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lastRenderedPageBreak/>
              <w:t>Supplementary</w:t>
            </w:r>
            <w:r w:rsidR="00D32EE1">
              <w:rPr>
                <w:rFonts w:ascii="Frutiger LT Std 45 Light" w:hAnsi="Frutiger LT Std 45 Light" w:cs="Arial"/>
                <w:b/>
                <w:sz w:val="20"/>
                <w:u w:val="single"/>
              </w:rPr>
              <w:t xml:space="preserve"> Information </w:t>
            </w:r>
            <w:r w:rsidRPr="00EA387D">
              <w:rPr>
                <w:rFonts w:ascii="Frutiger LT Std 45 Light" w:hAnsi="Frutiger LT Std 45 Light" w:cs="Arial"/>
                <w:i/>
                <w:sz w:val="16"/>
                <w:szCs w:val="16"/>
              </w:rPr>
              <w:t xml:space="preserve">You may wish to include some information here that has not been captured in the other sections of the form, but still has a significant impact on the size of the job. </w:t>
            </w:r>
            <w:r w:rsidR="00D32EE1">
              <w:rPr>
                <w:rFonts w:ascii="Frutiger LT Std 45 Light" w:hAnsi="Frutiger LT Std 45 Light" w:cs="Arial"/>
                <w:i/>
                <w:sz w:val="16"/>
                <w:szCs w:val="16"/>
              </w:rPr>
              <w:t xml:space="preserve">This may include details such as </w:t>
            </w:r>
            <w:r>
              <w:rPr>
                <w:rFonts w:ascii="Frutiger LT Std 45 Light" w:hAnsi="Frutiger LT Std 45 Light" w:cs="Arial"/>
                <w:i/>
                <w:sz w:val="16"/>
                <w:szCs w:val="16"/>
              </w:rPr>
              <w:t xml:space="preserve">for example </w:t>
            </w:r>
            <w:r w:rsidR="00D32EE1">
              <w:rPr>
                <w:rFonts w:ascii="Frutiger LT Std 45 Light" w:hAnsi="Frutiger LT Std 45 Light" w:cs="Arial"/>
                <w:i/>
                <w:sz w:val="16"/>
                <w:szCs w:val="16"/>
              </w:rPr>
              <w:t>the importance in some roles to i</w:t>
            </w:r>
            <w:r w:rsidR="00D32EE1" w:rsidRPr="0058198C">
              <w:rPr>
                <w:rFonts w:ascii="Frutiger LT Std 45 Light" w:hAnsi="Frutiger LT Std 45 Light" w:cs="Arial"/>
                <w:i/>
                <w:sz w:val="16"/>
                <w:szCs w:val="16"/>
              </w:rPr>
              <w:t>nfluenc</w:t>
            </w:r>
            <w:r w:rsidR="00D32EE1">
              <w:rPr>
                <w:rFonts w:ascii="Frutiger LT Std 45 Light" w:hAnsi="Frutiger LT Std 45 Light" w:cs="Arial"/>
                <w:i/>
                <w:sz w:val="16"/>
                <w:szCs w:val="16"/>
              </w:rPr>
              <w:t>e</w:t>
            </w:r>
            <w:r w:rsidR="00D32EE1" w:rsidRPr="0058198C">
              <w:rPr>
                <w:rFonts w:ascii="Frutiger LT Std 45 Light" w:hAnsi="Frutiger LT Std 45 Light" w:cs="Arial"/>
                <w:i/>
                <w:sz w:val="16"/>
                <w:szCs w:val="16"/>
              </w:rPr>
              <w:t>, develop and chang</w:t>
            </w:r>
            <w:r w:rsidR="00D32EE1">
              <w:rPr>
                <w:rFonts w:ascii="Frutiger LT Std 45 Light" w:hAnsi="Frutiger LT Std 45 Light" w:cs="Arial"/>
                <w:i/>
                <w:sz w:val="16"/>
                <w:szCs w:val="16"/>
              </w:rPr>
              <w:t>e</w:t>
            </w:r>
            <w:r w:rsidR="00D32EE1" w:rsidRPr="0058198C">
              <w:rPr>
                <w:rFonts w:ascii="Frutiger LT Std 45 Light" w:hAnsi="Frutiger LT Std 45 Light" w:cs="Arial"/>
                <w:i/>
                <w:sz w:val="16"/>
                <w:szCs w:val="16"/>
              </w:rPr>
              <w:t xml:space="preserve"> the motivation and behaviour of </w:t>
            </w:r>
            <w:r>
              <w:rPr>
                <w:rFonts w:ascii="Frutiger LT Std 45 Light" w:hAnsi="Frutiger LT Std 45 Light" w:cs="Arial"/>
                <w:i/>
                <w:sz w:val="16"/>
                <w:szCs w:val="16"/>
              </w:rPr>
              <w:t>people.</w:t>
            </w:r>
          </w:p>
          <w:p w14:paraId="5B814919" w14:textId="4A6725BD" w:rsidR="00EA387D" w:rsidRDefault="00EA387D" w:rsidP="00E94158">
            <w:pPr>
              <w:pStyle w:val="ListParagraph"/>
              <w:ind w:left="284"/>
              <w:rPr>
                <w:rFonts w:ascii="Frutiger LT Std 45 Light" w:hAnsi="Frutiger LT Std 45 Light" w:cs="Arial"/>
                <w:sz w:val="20"/>
              </w:rPr>
            </w:pPr>
          </w:p>
          <w:p w14:paraId="09DE378D" w14:textId="60A49221" w:rsidR="00EA387D" w:rsidRPr="00E94158" w:rsidRDefault="00E94158" w:rsidP="00E94158">
            <w:pPr>
              <w:pStyle w:val="ListParagraph"/>
              <w:ind w:left="284"/>
              <w:rPr>
                <w:rFonts w:ascii="Frutiger LT Std 45 Light" w:hAnsi="Frutiger LT Std 45 Light" w:cs="Arial"/>
                <w:sz w:val="20"/>
              </w:rPr>
            </w:pPr>
            <w:r w:rsidRPr="00E94158">
              <w:rPr>
                <w:rFonts w:asciiTheme="minorHAnsi" w:hAnsiTheme="minorHAnsi" w:cstheme="minorHAnsi"/>
                <w:sz w:val="20"/>
              </w:rPr>
              <w:t>n/a</w:t>
            </w:r>
          </w:p>
        </w:tc>
      </w:tr>
      <w:tr w:rsidR="00C71CA3" w:rsidRPr="00687A6A" w14:paraId="305B568F" w14:textId="77777777" w:rsidTr="0086226A">
        <w:tblPrEx>
          <w:tblLook w:val="01E0" w:firstRow="1" w:lastRow="1" w:firstColumn="1" w:lastColumn="1" w:noHBand="0" w:noVBand="0"/>
        </w:tblPrEx>
        <w:trPr>
          <w:trHeight w:val="535"/>
        </w:trPr>
        <w:tc>
          <w:tcPr>
            <w:tcW w:w="5000" w:type="pct"/>
            <w:gridSpan w:val="6"/>
            <w:shd w:val="clear" w:color="auto" w:fill="99CCFF"/>
          </w:tcPr>
          <w:p w14:paraId="5276BDC7"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2428691E" w14:textId="77777777" w:rsidTr="0086226A">
        <w:tblPrEx>
          <w:tblLook w:val="01E0" w:firstRow="1" w:lastRow="1" w:firstColumn="1" w:lastColumn="1" w:noHBand="0" w:noVBand="0"/>
        </w:tblPrEx>
        <w:trPr>
          <w:trHeight w:val="203"/>
        </w:trPr>
        <w:tc>
          <w:tcPr>
            <w:tcW w:w="4421" w:type="pct"/>
            <w:gridSpan w:val="5"/>
          </w:tcPr>
          <w:p w14:paraId="3B146891"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9" w:type="pct"/>
          </w:tcPr>
          <w:p w14:paraId="18FC5A7F"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0F1E3B81" w14:textId="77777777" w:rsidTr="0086226A">
        <w:tblPrEx>
          <w:tblLook w:val="01E0" w:firstRow="1" w:lastRow="1" w:firstColumn="1" w:lastColumn="1" w:noHBand="0" w:noVBand="0"/>
        </w:tblPrEx>
        <w:tc>
          <w:tcPr>
            <w:tcW w:w="4421" w:type="pct"/>
            <w:gridSpan w:val="5"/>
          </w:tcPr>
          <w:p w14:paraId="3F0A1BAF" w14:textId="782A04E5" w:rsidR="00726909" w:rsidRPr="00C50CF9" w:rsidRDefault="00463180" w:rsidP="00726909">
            <w:pPr>
              <w:spacing w:before="120" w:after="120" w:line="240" w:lineRule="exact"/>
              <w:rPr>
                <w:rFonts w:ascii="Arial" w:hAnsi="Arial" w:cs="Arial"/>
                <w:bCs/>
                <w:sz w:val="20"/>
              </w:rPr>
            </w:pPr>
            <w:r w:rsidRPr="00463180">
              <w:rPr>
                <w:rFonts w:ascii="Arial" w:hAnsi="Arial" w:cs="Arial"/>
                <w:bCs/>
                <w:sz w:val="20"/>
              </w:rPr>
              <w:t>Degree or equivalent</w:t>
            </w:r>
            <w:r w:rsidR="001F2830">
              <w:rPr>
                <w:rFonts w:ascii="Arial" w:hAnsi="Arial" w:cs="Arial"/>
                <w:bCs/>
                <w:sz w:val="20"/>
              </w:rPr>
              <w:t xml:space="preserve"> professional qualification</w:t>
            </w:r>
            <w:r w:rsidRPr="00463180">
              <w:rPr>
                <w:rFonts w:ascii="Arial" w:hAnsi="Arial" w:cs="Arial"/>
                <w:bCs/>
                <w:sz w:val="20"/>
              </w:rPr>
              <w:t xml:space="preserve">, </w:t>
            </w:r>
            <w:r w:rsidR="00726909" w:rsidRPr="00C50CF9">
              <w:rPr>
                <w:rFonts w:ascii="Arial" w:hAnsi="Arial" w:cs="Arial"/>
                <w:color w:val="000000"/>
                <w:sz w:val="20"/>
              </w:rPr>
              <w:t xml:space="preserve">plus substantial experience </w:t>
            </w:r>
            <w:r w:rsidR="00C50CF9">
              <w:rPr>
                <w:rFonts w:ascii="Arial" w:hAnsi="Arial" w:cs="Arial"/>
                <w:color w:val="000000"/>
                <w:sz w:val="20"/>
              </w:rPr>
              <w:t>with</w:t>
            </w:r>
            <w:r w:rsidR="00726909" w:rsidRPr="00C50CF9">
              <w:rPr>
                <w:rFonts w:ascii="Arial" w:hAnsi="Arial" w:cs="Arial"/>
                <w:color w:val="000000"/>
                <w:sz w:val="20"/>
              </w:rPr>
              <w:t xml:space="preserve"> student/academic administration in higher education</w:t>
            </w:r>
          </w:p>
          <w:p w14:paraId="3D557978" w14:textId="05C91815" w:rsidR="00C71CA3" w:rsidRPr="002A41AB" w:rsidRDefault="00463180" w:rsidP="00726909">
            <w:pPr>
              <w:spacing w:before="120" w:after="120" w:line="240" w:lineRule="exact"/>
              <w:rPr>
                <w:rFonts w:ascii="Arial" w:hAnsi="Arial" w:cs="Arial"/>
                <w:sz w:val="22"/>
                <w:szCs w:val="22"/>
              </w:rPr>
            </w:pPr>
            <w:r w:rsidRPr="00463180">
              <w:rPr>
                <w:rFonts w:ascii="Arial" w:hAnsi="Arial" w:cs="Arial"/>
                <w:bCs/>
                <w:sz w:val="20"/>
              </w:rPr>
              <w:t>Significant vocational experience, demonstrating development through involvement in a series of progressively demanding roles and the acquisition of appropriate professional or specialist knowledge.</w:t>
            </w:r>
          </w:p>
        </w:tc>
        <w:tc>
          <w:tcPr>
            <w:tcW w:w="579" w:type="pct"/>
          </w:tcPr>
          <w:p w14:paraId="1321B4B5" w14:textId="02C1ACC0" w:rsidR="00C71CA3" w:rsidRPr="000D05DE" w:rsidRDefault="000D05DE" w:rsidP="00B94639">
            <w:pPr>
              <w:spacing w:before="60" w:after="60" w:line="240" w:lineRule="exact"/>
              <w:jc w:val="center"/>
              <w:rPr>
                <w:rFonts w:ascii="Arial" w:hAnsi="Arial" w:cs="Arial"/>
                <w:sz w:val="20"/>
              </w:rPr>
            </w:pPr>
            <w:r w:rsidRPr="000D05DE">
              <w:rPr>
                <w:rFonts w:ascii="Arial" w:hAnsi="Arial" w:cs="Arial"/>
                <w:sz w:val="20"/>
              </w:rPr>
              <w:t>Essential</w:t>
            </w:r>
          </w:p>
        </w:tc>
      </w:tr>
      <w:tr w:rsidR="00C71CA3" w:rsidRPr="00A42997" w14:paraId="6AE987E2" w14:textId="77777777" w:rsidTr="0086226A">
        <w:tblPrEx>
          <w:tblLook w:val="01E0" w:firstRow="1" w:lastRow="1" w:firstColumn="1" w:lastColumn="1" w:noHBand="0" w:noVBand="0"/>
        </w:tblPrEx>
        <w:tc>
          <w:tcPr>
            <w:tcW w:w="3806" w:type="pct"/>
            <w:gridSpan w:val="4"/>
          </w:tcPr>
          <w:p w14:paraId="34BFBB11"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5" w:type="pct"/>
          </w:tcPr>
          <w:p w14:paraId="3A784A60"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9" w:type="pct"/>
          </w:tcPr>
          <w:p w14:paraId="33CA1E7E"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C00848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1F2830" w:rsidRPr="00A42997" w14:paraId="67D80871" w14:textId="77777777" w:rsidTr="0086226A">
        <w:tblPrEx>
          <w:tblLook w:val="01E0" w:firstRow="1" w:lastRow="1" w:firstColumn="1" w:lastColumn="1" w:noHBand="0" w:noVBand="0"/>
        </w:tblPrEx>
        <w:tc>
          <w:tcPr>
            <w:tcW w:w="3806" w:type="pct"/>
            <w:gridSpan w:val="4"/>
          </w:tcPr>
          <w:p w14:paraId="4DF176B8" w14:textId="7D1DEEA8" w:rsidR="001F2830" w:rsidRPr="00E94158" w:rsidRDefault="001F2830" w:rsidP="00A65E42">
            <w:pPr>
              <w:spacing w:before="60" w:after="60" w:line="240" w:lineRule="exact"/>
              <w:rPr>
                <w:rFonts w:ascii="Arial" w:hAnsi="Arial" w:cs="Arial"/>
                <w:sz w:val="20"/>
              </w:rPr>
            </w:pPr>
            <w:r>
              <w:rPr>
                <w:rFonts w:ascii="Arial" w:hAnsi="Arial" w:cs="Arial"/>
                <w:sz w:val="20"/>
              </w:rPr>
              <w:t>Project Management across a broad range of activities</w:t>
            </w:r>
          </w:p>
        </w:tc>
        <w:tc>
          <w:tcPr>
            <w:tcW w:w="615" w:type="pct"/>
          </w:tcPr>
          <w:p w14:paraId="43645FD0" w14:textId="005995C0" w:rsidR="001F2830" w:rsidRDefault="001F2830"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9" w:type="pct"/>
          </w:tcPr>
          <w:p w14:paraId="7CBC88C6" w14:textId="07D29DD3" w:rsidR="001F2830" w:rsidRDefault="001F2830"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C71CA3" w:rsidRPr="00A42997" w14:paraId="403881F3" w14:textId="77777777" w:rsidTr="0086226A">
        <w:tblPrEx>
          <w:tblLook w:val="01E0" w:firstRow="1" w:lastRow="1" w:firstColumn="1" w:lastColumn="1" w:noHBand="0" w:noVBand="0"/>
        </w:tblPrEx>
        <w:tc>
          <w:tcPr>
            <w:tcW w:w="3806" w:type="pct"/>
            <w:gridSpan w:val="4"/>
          </w:tcPr>
          <w:p w14:paraId="1C0EDCB8" w14:textId="11632738" w:rsidR="00C71CA3" w:rsidRPr="00E94158" w:rsidRDefault="00A06FE8" w:rsidP="00A65E42">
            <w:pPr>
              <w:spacing w:before="60" w:after="60" w:line="240" w:lineRule="exact"/>
              <w:rPr>
                <w:rFonts w:ascii="Arial" w:hAnsi="Arial" w:cs="Arial"/>
                <w:sz w:val="20"/>
              </w:rPr>
            </w:pPr>
            <w:r w:rsidRPr="00E94158">
              <w:rPr>
                <w:rFonts w:ascii="Arial" w:hAnsi="Arial" w:cs="Arial"/>
                <w:sz w:val="20"/>
              </w:rPr>
              <w:t>Strong administrative IT skills</w:t>
            </w:r>
            <w:r w:rsidR="0063547A" w:rsidRPr="00E94158">
              <w:rPr>
                <w:rFonts w:ascii="Arial" w:hAnsi="Arial" w:cs="Arial"/>
                <w:sz w:val="20"/>
              </w:rPr>
              <w:t>, including MS Office, including Word, Excel</w:t>
            </w:r>
            <w:r w:rsidR="009B689A" w:rsidRPr="00E94158">
              <w:rPr>
                <w:rFonts w:ascii="Arial" w:hAnsi="Arial" w:cs="Arial"/>
                <w:sz w:val="20"/>
              </w:rPr>
              <w:t xml:space="preserve"> spreadsheets,</w:t>
            </w:r>
            <w:r w:rsidR="0063547A" w:rsidRPr="00E94158">
              <w:rPr>
                <w:rFonts w:ascii="Arial" w:hAnsi="Arial" w:cs="Arial"/>
                <w:sz w:val="20"/>
              </w:rPr>
              <w:t xml:space="preserve"> Outlook</w:t>
            </w:r>
            <w:r w:rsidR="009B689A" w:rsidRPr="00E94158">
              <w:rPr>
                <w:rFonts w:ascii="Arial" w:hAnsi="Arial" w:cs="Arial"/>
                <w:sz w:val="20"/>
              </w:rPr>
              <w:t xml:space="preserve">, </w:t>
            </w:r>
            <w:proofErr w:type="spellStart"/>
            <w:r w:rsidR="0063547A" w:rsidRPr="00E94158">
              <w:rPr>
                <w:rFonts w:ascii="Arial" w:hAnsi="Arial" w:cs="Arial"/>
                <w:sz w:val="20"/>
              </w:rPr>
              <w:t>Powerpoint</w:t>
            </w:r>
            <w:proofErr w:type="spellEnd"/>
          </w:p>
        </w:tc>
        <w:tc>
          <w:tcPr>
            <w:tcW w:w="615" w:type="pct"/>
          </w:tcPr>
          <w:p w14:paraId="01363CD0" w14:textId="0706CDEA" w:rsidR="00C71CA3" w:rsidRPr="00EA7094" w:rsidRDefault="009B689A"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18C7B35C" w14:textId="0FB8DA5B" w:rsidR="00C71CA3" w:rsidRPr="00EA7094" w:rsidRDefault="009B689A"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22128A0F" w14:textId="77777777" w:rsidTr="0086226A">
        <w:tblPrEx>
          <w:tblLook w:val="01E0" w:firstRow="1" w:lastRow="1" w:firstColumn="1" w:lastColumn="1" w:noHBand="0" w:noVBand="0"/>
        </w:tblPrEx>
        <w:trPr>
          <w:trHeight w:val="116"/>
        </w:trPr>
        <w:tc>
          <w:tcPr>
            <w:tcW w:w="3806" w:type="pct"/>
            <w:gridSpan w:val="4"/>
          </w:tcPr>
          <w:p w14:paraId="52DE2F17" w14:textId="6596DCF6" w:rsidR="00C71CA3" w:rsidRPr="00E94158" w:rsidRDefault="0036332C" w:rsidP="00A65E42">
            <w:pPr>
              <w:spacing w:before="60" w:after="60" w:line="240" w:lineRule="exact"/>
              <w:rPr>
                <w:rFonts w:ascii="Arial" w:hAnsi="Arial" w:cs="Arial"/>
                <w:sz w:val="20"/>
              </w:rPr>
            </w:pPr>
            <w:r w:rsidRPr="00E94158">
              <w:rPr>
                <w:rFonts w:ascii="Arial" w:hAnsi="Arial" w:cs="Arial"/>
                <w:sz w:val="20"/>
              </w:rPr>
              <w:t>Experience of planning and progressing work activities without general guidelines, using initiative and judgement, without reference to others</w:t>
            </w:r>
          </w:p>
        </w:tc>
        <w:tc>
          <w:tcPr>
            <w:tcW w:w="615" w:type="pct"/>
          </w:tcPr>
          <w:p w14:paraId="30C1656A" w14:textId="0B43A808"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065C681B" w14:textId="25A3528C"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1F2830" w:rsidRPr="00687A6A" w14:paraId="65318524" w14:textId="77777777" w:rsidTr="0086226A">
        <w:tblPrEx>
          <w:tblLook w:val="01E0" w:firstRow="1" w:lastRow="1" w:firstColumn="1" w:lastColumn="1" w:noHBand="0" w:noVBand="0"/>
        </w:tblPrEx>
        <w:tc>
          <w:tcPr>
            <w:tcW w:w="3806" w:type="pct"/>
            <w:gridSpan w:val="4"/>
          </w:tcPr>
          <w:p w14:paraId="78BF7994" w14:textId="2AB5E367" w:rsidR="001F2830" w:rsidRPr="00E94158" w:rsidRDefault="001F2830" w:rsidP="00A65E42">
            <w:pPr>
              <w:spacing w:before="60" w:after="60" w:line="240" w:lineRule="exact"/>
              <w:rPr>
                <w:rFonts w:ascii="Arial" w:hAnsi="Arial" w:cs="Arial"/>
                <w:sz w:val="20"/>
              </w:rPr>
            </w:pPr>
            <w:r>
              <w:rPr>
                <w:rFonts w:ascii="Arial" w:hAnsi="Arial" w:cs="Arial"/>
                <w:sz w:val="20"/>
              </w:rPr>
              <w:t>Event management: successfully planning and hosting events, such as governance committees or research seminars</w:t>
            </w:r>
          </w:p>
        </w:tc>
        <w:tc>
          <w:tcPr>
            <w:tcW w:w="615" w:type="pct"/>
          </w:tcPr>
          <w:p w14:paraId="64A8157B" w14:textId="1EE1A5A9" w:rsidR="001F2830" w:rsidRDefault="001F2830"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9" w:type="pct"/>
          </w:tcPr>
          <w:p w14:paraId="1F4CED1F" w14:textId="519D038F" w:rsidR="001F2830" w:rsidRDefault="001F2830"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C71CA3" w:rsidRPr="00687A6A" w14:paraId="40C240F3" w14:textId="77777777" w:rsidTr="0086226A">
        <w:tblPrEx>
          <w:tblLook w:val="01E0" w:firstRow="1" w:lastRow="1" w:firstColumn="1" w:lastColumn="1" w:noHBand="0" w:noVBand="0"/>
        </w:tblPrEx>
        <w:tc>
          <w:tcPr>
            <w:tcW w:w="3806" w:type="pct"/>
            <w:gridSpan w:val="4"/>
          </w:tcPr>
          <w:p w14:paraId="3C472868" w14:textId="3B1E93AA" w:rsidR="00C71CA3" w:rsidRPr="00E94158" w:rsidRDefault="00585A11" w:rsidP="00A65E42">
            <w:pPr>
              <w:spacing w:before="60" w:after="60" w:line="240" w:lineRule="exact"/>
              <w:rPr>
                <w:rFonts w:ascii="Arial" w:hAnsi="Arial" w:cs="Arial"/>
                <w:sz w:val="20"/>
              </w:rPr>
            </w:pPr>
            <w:r w:rsidRPr="00E94158">
              <w:rPr>
                <w:rFonts w:ascii="Arial" w:hAnsi="Arial" w:cs="Arial"/>
                <w:sz w:val="20"/>
              </w:rPr>
              <w:t>Proven ability to prioritise conflicting workloads and to multi-task</w:t>
            </w:r>
          </w:p>
        </w:tc>
        <w:tc>
          <w:tcPr>
            <w:tcW w:w="615" w:type="pct"/>
          </w:tcPr>
          <w:p w14:paraId="10E5F826" w14:textId="47B26D1A"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616D7F87" w14:textId="4293D729"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62AB6798" w14:textId="77777777" w:rsidTr="0086226A">
        <w:tblPrEx>
          <w:tblLook w:val="01E0" w:firstRow="1" w:lastRow="1" w:firstColumn="1" w:lastColumn="1" w:noHBand="0" w:noVBand="0"/>
        </w:tblPrEx>
        <w:tc>
          <w:tcPr>
            <w:tcW w:w="3806" w:type="pct"/>
            <w:gridSpan w:val="4"/>
          </w:tcPr>
          <w:p w14:paraId="77427B1F" w14:textId="182D1A24" w:rsidR="00C71CA3" w:rsidRPr="00E94158" w:rsidRDefault="002503EB" w:rsidP="00A65E42">
            <w:pPr>
              <w:spacing w:before="60" w:after="60" w:line="240" w:lineRule="exact"/>
              <w:rPr>
                <w:rFonts w:ascii="Arial" w:hAnsi="Arial" w:cs="Arial"/>
                <w:sz w:val="20"/>
              </w:rPr>
            </w:pPr>
            <w:r>
              <w:rPr>
                <w:rFonts w:ascii="Arial" w:hAnsi="Arial" w:cs="Arial"/>
                <w:sz w:val="20"/>
              </w:rPr>
              <w:t>An excellent communicator with strong</w:t>
            </w:r>
            <w:r w:rsidR="0073554C" w:rsidRPr="00E94158">
              <w:rPr>
                <w:rFonts w:ascii="Arial" w:hAnsi="Arial" w:cs="Arial"/>
                <w:sz w:val="20"/>
              </w:rPr>
              <w:t xml:space="preserve"> report writing skills</w:t>
            </w:r>
          </w:p>
        </w:tc>
        <w:tc>
          <w:tcPr>
            <w:tcW w:w="615" w:type="pct"/>
          </w:tcPr>
          <w:p w14:paraId="4C7A5417" w14:textId="0576C18C"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0BF8CBB4" w14:textId="6D4EA39E"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679DBCE8" w14:textId="77777777" w:rsidTr="0086226A">
        <w:tblPrEx>
          <w:tblLook w:val="01E0" w:firstRow="1" w:lastRow="1" w:firstColumn="1" w:lastColumn="1" w:noHBand="0" w:noVBand="0"/>
        </w:tblPrEx>
        <w:tc>
          <w:tcPr>
            <w:tcW w:w="3806" w:type="pct"/>
            <w:gridSpan w:val="4"/>
          </w:tcPr>
          <w:p w14:paraId="64B21CB1" w14:textId="7A60166F" w:rsidR="00C71CA3" w:rsidRPr="00E94158" w:rsidRDefault="00BC09E9" w:rsidP="00A65E42">
            <w:pPr>
              <w:spacing w:before="60" w:after="60" w:line="240" w:lineRule="exact"/>
              <w:rPr>
                <w:rFonts w:ascii="Arial" w:hAnsi="Arial" w:cs="Arial"/>
                <w:sz w:val="20"/>
              </w:rPr>
            </w:pPr>
            <w:r w:rsidRPr="00E94158">
              <w:rPr>
                <w:rFonts w:ascii="Arial" w:hAnsi="Arial" w:cs="Arial"/>
                <w:sz w:val="20"/>
              </w:rPr>
              <w:t>Demonstra</w:t>
            </w:r>
            <w:r w:rsidR="00A652BD" w:rsidRPr="00E94158">
              <w:rPr>
                <w:rFonts w:ascii="Arial" w:hAnsi="Arial" w:cs="Arial"/>
                <w:sz w:val="20"/>
              </w:rPr>
              <w:t>ble ability to build and maintain effective working relationships with a wide range of people and roles at different levels of seniority and to influence decision making</w:t>
            </w:r>
          </w:p>
        </w:tc>
        <w:tc>
          <w:tcPr>
            <w:tcW w:w="615" w:type="pct"/>
          </w:tcPr>
          <w:p w14:paraId="2003906A" w14:textId="6414DDE7"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43C7EB61" w14:textId="670C9398"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145BC091" w14:textId="77777777" w:rsidTr="0086226A">
        <w:tblPrEx>
          <w:tblLook w:val="01E0" w:firstRow="1" w:lastRow="1" w:firstColumn="1" w:lastColumn="1" w:noHBand="0" w:noVBand="0"/>
        </w:tblPrEx>
        <w:tc>
          <w:tcPr>
            <w:tcW w:w="3806" w:type="pct"/>
            <w:gridSpan w:val="4"/>
          </w:tcPr>
          <w:p w14:paraId="2964F3DD" w14:textId="7659329C" w:rsidR="00C71CA3" w:rsidRPr="00E94158" w:rsidRDefault="001F2830" w:rsidP="00A65E42">
            <w:pPr>
              <w:spacing w:before="60" w:after="60" w:line="240" w:lineRule="exact"/>
              <w:rPr>
                <w:rFonts w:ascii="Arial" w:hAnsi="Arial" w:cs="Arial"/>
                <w:sz w:val="20"/>
              </w:rPr>
            </w:pPr>
            <w:r>
              <w:rPr>
                <w:rFonts w:ascii="Arial" w:hAnsi="Arial" w:cs="Arial"/>
                <w:sz w:val="20"/>
              </w:rPr>
              <w:t xml:space="preserve">Strong </w:t>
            </w:r>
            <w:r w:rsidR="00141B51" w:rsidRPr="00E94158">
              <w:rPr>
                <w:rFonts w:ascii="Arial" w:hAnsi="Arial" w:cs="Arial"/>
                <w:sz w:val="20"/>
              </w:rPr>
              <w:t xml:space="preserve">Budgeting Skills &amp; </w:t>
            </w:r>
            <w:r>
              <w:rPr>
                <w:rFonts w:ascii="Arial" w:hAnsi="Arial" w:cs="Arial"/>
                <w:sz w:val="20"/>
              </w:rPr>
              <w:t xml:space="preserve">Financial </w:t>
            </w:r>
            <w:r w:rsidR="00367E35" w:rsidRPr="00E94158">
              <w:rPr>
                <w:rFonts w:ascii="Arial" w:hAnsi="Arial" w:cs="Arial"/>
                <w:sz w:val="20"/>
              </w:rPr>
              <w:t>Management reporting</w:t>
            </w:r>
            <w:r w:rsidR="003C697A" w:rsidRPr="00E94158">
              <w:rPr>
                <w:rFonts w:ascii="Arial" w:hAnsi="Arial" w:cs="Arial"/>
                <w:sz w:val="20"/>
              </w:rPr>
              <w:t xml:space="preserve"> – collecting complex data, analysing key findings and summarising recommendations for senior staff.</w:t>
            </w:r>
          </w:p>
        </w:tc>
        <w:tc>
          <w:tcPr>
            <w:tcW w:w="615" w:type="pct"/>
          </w:tcPr>
          <w:p w14:paraId="20EC2820" w14:textId="20ABA958"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1ECC0801" w14:textId="49D754A1" w:rsidR="00C71CA3" w:rsidRPr="00EA7094" w:rsidRDefault="00B11439"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E53CC1" w:rsidRPr="00687A6A" w14:paraId="0B8BA95B" w14:textId="77777777" w:rsidTr="0086226A">
        <w:tblPrEx>
          <w:tblLook w:val="01E0" w:firstRow="1" w:lastRow="1" w:firstColumn="1" w:lastColumn="1" w:noHBand="0" w:noVBand="0"/>
        </w:tblPrEx>
        <w:tc>
          <w:tcPr>
            <w:tcW w:w="4421" w:type="pct"/>
            <w:gridSpan w:val="5"/>
          </w:tcPr>
          <w:p w14:paraId="1EF748FA"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9" w:type="pct"/>
          </w:tcPr>
          <w:p w14:paraId="0FB7718B"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1299E39E" w14:textId="77777777" w:rsidTr="0086226A">
        <w:tblPrEx>
          <w:tblLook w:val="01E0" w:firstRow="1" w:lastRow="1" w:firstColumn="1" w:lastColumn="1" w:noHBand="0" w:noVBand="0"/>
        </w:tblPrEx>
        <w:tc>
          <w:tcPr>
            <w:tcW w:w="4421" w:type="pct"/>
            <w:gridSpan w:val="5"/>
          </w:tcPr>
          <w:p w14:paraId="39A9F300" w14:textId="52A1A17B" w:rsidR="00E53CC1" w:rsidRDefault="00703381" w:rsidP="008D1DFC">
            <w:pPr>
              <w:widowControl w:val="0"/>
              <w:tabs>
                <w:tab w:val="left" w:pos="1701"/>
              </w:tabs>
              <w:autoSpaceDE w:val="0"/>
              <w:autoSpaceDN w:val="0"/>
              <w:spacing w:before="76" w:after="0" w:line="264" w:lineRule="auto"/>
              <w:jc w:val="left"/>
              <w:rPr>
                <w:rFonts w:ascii="Arial" w:hAnsi="Arial" w:cs="Arial"/>
                <w:sz w:val="20"/>
              </w:rPr>
            </w:pPr>
            <w:r w:rsidRPr="00924BF3">
              <w:rPr>
                <w:rFonts w:ascii="Arial" w:hAnsi="Arial" w:cs="Arial"/>
                <w:sz w:val="20"/>
              </w:rPr>
              <w:t>Experience of working within a University environment and</w:t>
            </w:r>
            <w:r w:rsidR="00C876D9">
              <w:rPr>
                <w:rFonts w:ascii="Arial" w:hAnsi="Arial" w:cs="Arial"/>
                <w:sz w:val="20"/>
              </w:rPr>
              <w:t xml:space="preserve"> with</w:t>
            </w:r>
            <w:r w:rsidRPr="00924BF3">
              <w:rPr>
                <w:rFonts w:ascii="Arial" w:hAnsi="Arial" w:cs="Arial"/>
                <w:sz w:val="20"/>
              </w:rPr>
              <w:t xml:space="preserve"> post</w:t>
            </w:r>
            <w:r w:rsidR="00600724">
              <w:rPr>
                <w:rFonts w:ascii="Arial" w:hAnsi="Arial" w:cs="Arial"/>
                <w:sz w:val="20"/>
              </w:rPr>
              <w:t>-</w:t>
            </w:r>
            <w:r w:rsidRPr="00924BF3">
              <w:rPr>
                <w:rFonts w:ascii="Arial" w:hAnsi="Arial" w:cs="Arial"/>
                <w:sz w:val="20"/>
              </w:rPr>
              <w:t xml:space="preserve">graduate </w:t>
            </w:r>
            <w:r w:rsidR="00600724">
              <w:rPr>
                <w:rFonts w:ascii="Arial" w:hAnsi="Arial" w:cs="Arial"/>
                <w:sz w:val="20"/>
              </w:rPr>
              <w:t>researchers</w:t>
            </w:r>
          </w:p>
          <w:p w14:paraId="0867484C" w14:textId="3F37A6A4" w:rsidR="00345637" w:rsidRDefault="00345637" w:rsidP="008D1DFC">
            <w:pPr>
              <w:widowControl w:val="0"/>
              <w:tabs>
                <w:tab w:val="left" w:pos="1701"/>
              </w:tabs>
              <w:autoSpaceDE w:val="0"/>
              <w:autoSpaceDN w:val="0"/>
              <w:spacing w:before="76" w:after="0" w:line="264" w:lineRule="auto"/>
              <w:jc w:val="left"/>
              <w:rPr>
                <w:rFonts w:ascii="Arial" w:hAnsi="Arial" w:cs="Arial"/>
                <w:sz w:val="20"/>
              </w:rPr>
            </w:pPr>
            <w:r>
              <w:rPr>
                <w:rFonts w:ascii="Arial" w:hAnsi="Arial" w:cs="Arial"/>
                <w:sz w:val="20"/>
              </w:rPr>
              <w:t>Experience of working between industry and HE stakeholders</w:t>
            </w:r>
          </w:p>
          <w:p w14:paraId="07ECC2F5" w14:textId="5FE63BFA" w:rsidR="00C876D9" w:rsidRPr="00924BF3" w:rsidRDefault="00C876D9" w:rsidP="008D1DFC">
            <w:pPr>
              <w:widowControl w:val="0"/>
              <w:tabs>
                <w:tab w:val="left" w:pos="1701"/>
              </w:tabs>
              <w:autoSpaceDE w:val="0"/>
              <w:autoSpaceDN w:val="0"/>
              <w:spacing w:before="76" w:after="0" w:line="264" w:lineRule="auto"/>
              <w:jc w:val="left"/>
              <w:rPr>
                <w:rFonts w:ascii="Arial" w:hAnsi="Arial" w:cs="Arial"/>
                <w:sz w:val="20"/>
              </w:rPr>
            </w:pPr>
            <w:r>
              <w:rPr>
                <w:rFonts w:ascii="Arial" w:hAnsi="Arial" w:cs="Arial"/>
                <w:sz w:val="20"/>
              </w:rPr>
              <w:t>Experience of working with external funder</w:t>
            </w:r>
            <w:r w:rsidR="001F2830">
              <w:rPr>
                <w:rFonts w:ascii="Arial" w:hAnsi="Arial" w:cs="Arial"/>
                <w:sz w:val="20"/>
              </w:rPr>
              <w:t>s</w:t>
            </w:r>
          </w:p>
        </w:tc>
        <w:tc>
          <w:tcPr>
            <w:tcW w:w="579" w:type="pct"/>
          </w:tcPr>
          <w:p w14:paraId="448E29AC" w14:textId="77777777" w:rsidR="00E53CC1" w:rsidRPr="00C876D9" w:rsidRDefault="008D1DFC" w:rsidP="00BA0E14">
            <w:pPr>
              <w:spacing w:before="60" w:after="60" w:line="240" w:lineRule="exact"/>
              <w:jc w:val="center"/>
              <w:rPr>
                <w:rFonts w:ascii="Arial" w:hAnsi="Arial" w:cs="Arial"/>
                <w:sz w:val="20"/>
              </w:rPr>
            </w:pPr>
            <w:r w:rsidRPr="00C876D9">
              <w:rPr>
                <w:rFonts w:ascii="Arial" w:hAnsi="Arial" w:cs="Arial"/>
                <w:sz w:val="20"/>
              </w:rPr>
              <w:t>Desirable</w:t>
            </w:r>
          </w:p>
          <w:p w14:paraId="682F9770" w14:textId="77777777" w:rsidR="00C876D9" w:rsidRDefault="00345637" w:rsidP="00BA0E14">
            <w:pPr>
              <w:spacing w:before="60" w:after="60" w:line="240" w:lineRule="exact"/>
              <w:jc w:val="center"/>
              <w:rPr>
                <w:rFonts w:ascii="Arial" w:hAnsi="Arial" w:cs="Arial"/>
                <w:sz w:val="20"/>
              </w:rPr>
            </w:pPr>
            <w:r>
              <w:rPr>
                <w:rFonts w:ascii="Arial" w:hAnsi="Arial" w:cs="Arial"/>
                <w:sz w:val="20"/>
              </w:rPr>
              <w:t>Essential</w:t>
            </w:r>
          </w:p>
          <w:p w14:paraId="20FFDBA4" w14:textId="7DDBE1A8" w:rsidR="00345637" w:rsidRPr="00EA7094" w:rsidRDefault="00345637"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Essential</w:t>
            </w:r>
          </w:p>
        </w:tc>
      </w:tr>
      <w:tr w:rsidR="002A1DE4" w:rsidRPr="00687A6A" w14:paraId="33FEA1D7" w14:textId="77777777" w:rsidTr="0086226A">
        <w:tblPrEx>
          <w:tblLook w:val="01E0" w:firstRow="1" w:lastRow="1" w:firstColumn="1" w:lastColumn="1" w:noHBand="0" w:noVBand="0"/>
        </w:tblPrEx>
        <w:tc>
          <w:tcPr>
            <w:tcW w:w="4421" w:type="pct"/>
            <w:gridSpan w:val="5"/>
          </w:tcPr>
          <w:p w14:paraId="7D83F7FD"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9" w:type="pct"/>
          </w:tcPr>
          <w:p w14:paraId="4ACD95E7"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BFC9576"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3E7B48EA" w14:textId="77777777" w:rsidTr="0086226A">
        <w:tblPrEx>
          <w:tblLook w:val="01E0" w:firstRow="1" w:lastRow="1" w:firstColumn="1" w:lastColumn="1" w:noHBand="0" w:noVBand="0"/>
        </w:tblPrEx>
        <w:trPr>
          <w:trHeight w:val="90"/>
        </w:trPr>
        <w:tc>
          <w:tcPr>
            <w:tcW w:w="4421" w:type="pct"/>
            <w:gridSpan w:val="5"/>
          </w:tcPr>
          <w:p w14:paraId="4A938401" w14:textId="77777777" w:rsidR="002A1DE4" w:rsidRPr="00924BF3" w:rsidRDefault="002A1DE4" w:rsidP="00EA5A73">
            <w:pPr>
              <w:spacing w:before="60" w:after="60" w:line="240" w:lineRule="exact"/>
              <w:rPr>
                <w:rFonts w:ascii="Arial" w:hAnsi="Arial" w:cs="Arial"/>
                <w:sz w:val="20"/>
              </w:rPr>
            </w:pPr>
            <w:r w:rsidRPr="00924BF3">
              <w:rPr>
                <w:rFonts w:ascii="Arial" w:hAnsi="Arial" w:cs="Arial"/>
                <w:sz w:val="20"/>
              </w:rPr>
              <w:t>Communication</w:t>
            </w:r>
          </w:p>
          <w:p w14:paraId="183BFE78" w14:textId="77777777" w:rsidR="002A1DE4" w:rsidRPr="00924BF3" w:rsidRDefault="002A1DE4" w:rsidP="00EA5A73">
            <w:pPr>
              <w:spacing w:before="60" w:after="60" w:line="240" w:lineRule="exact"/>
              <w:rPr>
                <w:rFonts w:ascii="Arial" w:hAnsi="Arial" w:cs="Arial"/>
                <w:sz w:val="20"/>
              </w:rPr>
            </w:pPr>
            <w:r w:rsidRPr="00924BF3">
              <w:rPr>
                <w:rFonts w:ascii="Arial" w:hAnsi="Arial" w:cs="Arial"/>
                <w:sz w:val="20"/>
              </w:rPr>
              <w:t>Adaptability / Flexibility</w:t>
            </w:r>
          </w:p>
          <w:p w14:paraId="509E0ED8" w14:textId="77777777" w:rsidR="0054031A" w:rsidRPr="00924BF3" w:rsidRDefault="002A1DE4" w:rsidP="00EA5A73">
            <w:pPr>
              <w:spacing w:before="60" w:after="60" w:line="240" w:lineRule="exact"/>
              <w:rPr>
                <w:rFonts w:ascii="Arial" w:hAnsi="Arial" w:cs="Arial"/>
                <w:sz w:val="20"/>
              </w:rPr>
            </w:pPr>
            <w:r w:rsidRPr="00924BF3">
              <w:rPr>
                <w:rFonts w:ascii="Arial" w:hAnsi="Arial" w:cs="Arial"/>
                <w:sz w:val="20"/>
              </w:rPr>
              <w:t>Customer/Client service and support</w:t>
            </w:r>
          </w:p>
          <w:p w14:paraId="5AAC58B9" w14:textId="77777777" w:rsidR="002A1DE4" w:rsidRPr="00924BF3" w:rsidRDefault="002A1DE4" w:rsidP="00EA5A73">
            <w:pPr>
              <w:spacing w:before="60" w:after="60" w:line="240" w:lineRule="exact"/>
              <w:rPr>
                <w:rFonts w:ascii="Arial" w:hAnsi="Arial" w:cs="Arial"/>
                <w:sz w:val="20"/>
              </w:rPr>
            </w:pPr>
            <w:r w:rsidRPr="00924BF3">
              <w:rPr>
                <w:rFonts w:ascii="Arial" w:hAnsi="Arial" w:cs="Arial"/>
                <w:sz w:val="20"/>
              </w:rPr>
              <w:t>Planning and Organising</w:t>
            </w:r>
          </w:p>
          <w:p w14:paraId="20D48C66" w14:textId="77777777" w:rsidR="002A1DE4" w:rsidRPr="00924BF3" w:rsidRDefault="002A1DE4" w:rsidP="00EA5A73">
            <w:pPr>
              <w:spacing w:before="60" w:after="60" w:line="240" w:lineRule="exact"/>
              <w:rPr>
                <w:rFonts w:ascii="Arial" w:hAnsi="Arial" w:cs="Arial"/>
                <w:sz w:val="20"/>
              </w:rPr>
            </w:pPr>
            <w:r w:rsidRPr="00924BF3">
              <w:rPr>
                <w:rFonts w:ascii="Arial" w:hAnsi="Arial" w:cs="Arial"/>
                <w:sz w:val="20"/>
              </w:rPr>
              <w:t>Continuous Improvement</w:t>
            </w:r>
          </w:p>
          <w:p w14:paraId="151ADAB5" w14:textId="65A77BAC" w:rsidR="002A1DE4" w:rsidRPr="00924BF3" w:rsidRDefault="002A1DE4" w:rsidP="00EA5A73">
            <w:pPr>
              <w:spacing w:before="60" w:after="60" w:line="240" w:lineRule="exact"/>
              <w:rPr>
                <w:rFonts w:ascii="Arial" w:hAnsi="Arial" w:cs="Arial"/>
                <w:sz w:val="20"/>
              </w:rPr>
            </w:pPr>
            <w:r w:rsidRPr="00924BF3">
              <w:rPr>
                <w:rFonts w:ascii="Arial" w:hAnsi="Arial" w:cs="Arial"/>
                <w:sz w:val="20"/>
              </w:rPr>
              <w:t xml:space="preserve">Problem Solving and </w:t>
            </w:r>
            <w:r w:rsidR="00A160C5" w:rsidRPr="00924BF3">
              <w:rPr>
                <w:rFonts w:ascii="Arial" w:hAnsi="Arial" w:cs="Arial"/>
                <w:sz w:val="20"/>
              </w:rPr>
              <w:t>Decision-Making</w:t>
            </w:r>
            <w:r w:rsidRPr="00924BF3">
              <w:rPr>
                <w:rFonts w:ascii="Arial" w:hAnsi="Arial" w:cs="Arial"/>
                <w:sz w:val="20"/>
              </w:rPr>
              <w:t xml:space="preserve"> Skills</w:t>
            </w:r>
          </w:p>
          <w:p w14:paraId="42450754" w14:textId="77777777" w:rsidR="002A1DE4" w:rsidRPr="00924BF3" w:rsidRDefault="002F670E" w:rsidP="00EA5A73">
            <w:pPr>
              <w:spacing w:before="60" w:after="60" w:line="240" w:lineRule="exact"/>
              <w:rPr>
                <w:rFonts w:ascii="Arial" w:hAnsi="Arial" w:cs="Arial"/>
                <w:sz w:val="20"/>
              </w:rPr>
            </w:pPr>
            <w:r w:rsidRPr="00924BF3">
              <w:rPr>
                <w:rFonts w:ascii="Arial" w:hAnsi="Arial" w:cs="Arial"/>
                <w:sz w:val="20"/>
              </w:rPr>
              <w:lastRenderedPageBreak/>
              <w:t>Managing and Developing Performance</w:t>
            </w:r>
          </w:p>
          <w:p w14:paraId="6D36F67B" w14:textId="77777777" w:rsidR="002A1DE4" w:rsidRPr="00924BF3" w:rsidRDefault="002A1DE4" w:rsidP="00EA5A73">
            <w:pPr>
              <w:spacing w:before="60" w:after="60" w:line="240" w:lineRule="exact"/>
              <w:rPr>
                <w:rFonts w:ascii="Arial" w:hAnsi="Arial" w:cs="Arial"/>
                <w:sz w:val="20"/>
              </w:rPr>
            </w:pPr>
            <w:r w:rsidRPr="00924BF3">
              <w:rPr>
                <w:rFonts w:ascii="Arial" w:hAnsi="Arial" w:cs="Arial"/>
                <w:sz w:val="20"/>
              </w:rPr>
              <w:t>Creative and Analytical Thinking</w:t>
            </w:r>
          </w:p>
          <w:p w14:paraId="709ACC22" w14:textId="77777777" w:rsidR="002A1DE4" w:rsidRPr="00924BF3" w:rsidRDefault="002A1DE4" w:rsidP="00EA5A73">
            <w:pPr>
              <w:spacing w:before="60" w:after="60" w:line="240" w:lineRule="exact"/>
              <w:rPr>
                <w:rFonts w:ascii="Arial" w:hAnsi="Arial" w:cs="Arial"/>
                <w:sz w:val="20"/>
              </w:rPr>
            </w:pPr>
            <w:r w:rsidRPr="00924BF3">
              <w:rPr>
                <w:rFonts w:ascii="Arial" w:hAnsi="Arial" w:cs="Arial"/>
                <w:sz w:val="20"/>
              </w:rPr>
              <w:t>Influencing, Persuasion and Negotiation Skills</w:t>
            </w:r>
          </w:p>
          <w:p w14:paraId="7D963380" w14:textId="77777777" w:rsidR="002A1DE4" w:rsidRPr="00687A6A" w:rsidRDefault="002A1DE4" w:rsidP="00EA5A73">
            <w:pPr>
              <w:spacing w:before="60" w:after="60" w:line="240" w:lineRule="exact"/>
              <w:rPr>
                <w:rFonts w:ascii="Frutiger LT Std 45 Light" w:hAnsi="Frutiger LT Std 45 Light"/>
                <w:sz w:val="20"/>
              </w:rPr>
            </w:pPr>
            <w:r w:rsidRPr="00924BF3">
              <w:rPr>
                <w:rFonts w:ascii="Arial" w:hAnsi="Arial" w:cs="Arial"/>
                <w:sz w:val="20"/>
              </w:rPr>
              <w:t>Strategic Thinking</w:t>
            </w:r>
            <w:r w:rsidR="00AB39B5" w:rsidRPr="00924BF3">
              <w:rPr>
                <w:rFonts w:ascii="Arial" w:hAnsi="Arial" w:cs="Arial"/>
                <w:sz w:val="20"/>
              </w:rPr>
              <w:t xml:space="preserve"> &amp; Leadership</w:t>
            </w:r>
          </w:p>
        </w:tc>
        <w:tc>
          <w:tcPr>
            <w:tcW w:w="579" w:type="pct"/>
          </w:tcPr>
          <w:p w14:paraId="0642BF26" w14:textId="25889034" w:rsidR="002A1DE4"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49ABBBD8" w14:textId="3BEB62B8"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C52194B" w14:textId="696FF71A"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4A14B8E" w14:textId="2A5A76B5"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4ADC6359" w14:textId="78DE1541"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3DC223B" w14:textId="57A75D54"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F19DD31" w14:textId="01E908A1"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0E477DA4" w14:textId="6ED2A649"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67ABB213" w14:textId="60E342BF" w:rsidR="0054031A"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40DB7744" w14:textId="39A9E537" w:rsidR="0054031A" w:rsidRPr="002F670E" w:rsidRDefault="00CA52D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A42997" w:rsidRPr="00687A6A" w14:paraId="6518DDC8" w14:textId="77777777" w:rsidTr="0086226A">
        <w:tblPrEx>
          <w:tblLook w:val="01E0" w:firstRow="1" w:lastRow="1" w:firstColumn="1" w:lastColumn="1" w:noHBand="0" w:noVBand="0"/>
        </w:tblPrEx>
        <w:trPr>
          <w:trHeight w:val="90"/>
        </w:trPr>
        <w:tc>
          <w:tcPr>
            <w:tcW w:w="5000" w:type="pct"/>
            <w:gridSpan w:val="6"/>
          </w:tcPr>
          <w:p w14:paraId="1AA9115A" w14:textId="77777777"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30B6317" w14:textId="77777777" w:rsidR="005E7D61" w:rsidRPr="00F10F6F" w:rsidRDefault="005E7D61" w:rsidP="00A42997">
            <w:pPr>
              <w:spacing w:before="60" w:after="60" w:line="240" w:lineRule="exact"/>
              <w:rPr>
                <w:rFonts w:ascii="Frutiger LT Std 45 Light" w:hAnsi="Frutiger LT Std 45 Light"/>
                <w:sz w:val="16"/>
                <w:szCs w:val="16"/>
              </w:rPr>
            </w:pPr>
          </w:p>
          <w:p w14:paraId="46E54870" w14:textId="068E29DD" w:rsidR="00411DEA" w:rsidRPr="00F065A0" w:rsidRDefault="00A42997" w:rsidP="00646109">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sidR="00646109">
              <w:rPr>
                <w:rFonts w:ascii="Frutiger LT Std 45 Light" w:hAnsi="Frutiger LT Std 45 Light"/>
                <w:sz w:val="16"/>
                <w:szCs w:val="16"/>
              </w:rPr>
              <w:t xml:space="preserve">uld </w:t>
            </w:r>
            <w:proofErr w:type="gramStart"/>
            <w:r w:rsidR="00646109">
              <w:rPr>
                <w:rFonts w:ascii="Frutiger LT Std 45 Light" w:hAnsi="Frutiger LT Std 45 Light"/>
                <w:sz w:val="16"/>
                <w:szCs w:val="16"/>
              </w:rPr>
              <w:t>significant</w:t>
            </w:r>
            <w:proofErr w:type="gramEnd"/>
            <w:r w:rsidR="00646109">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002A1DE4" w:rsidRPr="00687A6A" w14:paraId="763A89C4" w14:textId="77777777" w:rsidTr="0086226A">
        <w:tc>
          <w:tcPr>
            <w:tcW w:w="5000" w:type="pct"/>
            <w:gridSpan w:val="6"/>
            <w:shd w:val="clear" w:color="auto" w:fill="99CCFF"/>
          </w:tcPr>
          <w:p w14:paraId="06012D7B"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4778A2D0" w14:textId="77777777" w:rsidTr="0086226A">
        <w:trPr>
          <w:cantSplit/>
          <w:trHeight w:val="1214"/>
        </w:trPr>
        <w:tc>
          <w:tcPr>
            <w:tcW w:w="5000" w:type="pct"/>
            <w:gridSpan w:val="6"/>
            <w:tcBorders>
              <w:bottom w:val="single" w:sz="4" w:space="0" w:color="auto"/>
            </w:tcBorders>
          </w:tcPr>
          <w:p w14:paraId="47DE0CBA" w14:textId="2EEBAC0A" w:rsidR="002237A4" w:rsidRDefault="002237A4" w:rsidP="00440939">
            <w:pPr>
              <w:pStyle w:val="Title"/>
              <w:spacing w:before="60"/>
              <w:jc w:val="both"/>
              <w:rPr>
                <w:rFonts w:ascii="Frutiger LT Std 45 Light" w:hAnsi="Frutiger LT Std 45 Light" w:cs="Arial"/>
                <w:b w:val="0"/>
                <w:sz w:val="20"/>
              </w:rPr>
            </w:pPr>
            <w:r w:rsidRPr="00DA55F8">
              <w:rPr>
                <w:rFonts w:ascii="Frutiger LT Std 45 Light" w:hAnsi="Frutiger LT Std 45 Light" w:cs="Arial"/>
                <w:sz w:val="20"/>
              </w:rPr>
              <w:t>Background Information</w:t>
            </w:r>
            <w:r w:rsidR="003B2FA4">
              <w:rPr>
                <w:rFonts w:ascii="Frutiger LT Std 45 Light" w:hAnsi="Frutiger LT Std 45 Light"/>
                <w:b w:val="0"/>
                <w:i/>
                <w:sz w:val="18"/>
                <w:szCs w:val="18"/>
                <w:u w:val="none"/>
              </w:rPr>
              <w:t xml:space="preserve"> </w:t>
            </w:r>
          </w:p>
          <w:p w14:paraId="06E62DD3" w14:textId="22EC8696" w:rsidR="00440939" w:rsidRPr="00D74A4B" w:rsidRDefault="00440939" w:rsidP="00F065A0">
            <w:pPr>
              <w:pStyle w:val="Heading4"/>
              <w:spacing w:before="60"/>
              <w:rPr>
                <w:rFonts w:cs="Arial"/>
                <w:b w:val="0"/>
                <w:sz w:val="20"/>
              </w:rPr>
            </w:pPr>
            <w:r w:rsidRPr="00D74A4B">
              <w:rPr>
                <w:rFonts w:cs="Arial"/>
                <w:b w:val="0"/>
                <w:sz w:val="20"/>
              </w:rPr>
              <w:t xml:space="preserve">The University of Surrey ranks in the top 10 of University League Tables.  The Faculty of Engineering and Physical Sciences has within it </w:t>
            </w:r>
            <w:proofErr w:type="gramStart"/>
            <w:r w:rsidRPr="00D74A4B">
              <w:rPr>
                <w:rFonts w:cs="Arial"/>
                <w:b w:val="0"/>
                <w:sz w:val="20"/>
              </w:rPr>
              <w:t>a number of</w:t>
            </w:r>
            <w:proofErr w:type="gramEnd"/>
            <w:r w:rsidRPr="00D74A4B">
              <w:rPr>
                <w:rFonts w:cs="Arial"/>
                <w:b w:val="0"/>
                <w:sz w:val="20"/>
              </w:rPr>
              <w:t xml:space="preserve"> leading research groups, one of which, The Institute for Communication Systems has consistently ranked as Europe’s leading research organisation in the field of mobile telecommunications and internet technologies.</w:t>
            </w:r>
          </w:p>
        </w:tc>
      </w:tr>
      <w:tr w:rsidR="002A1DE4" w:rsidRPr="00687A6A" w14:paraId="2B5694E4" w14:textId="77777777" w:rsidTr="00BA671E">
        <w:trPr>
          <w:cantSplit/>
          <w:trHeight w:val="4244"/>
        </w:trPr>
        <w:tc>
          <w:tcPr>
            <w:tcW w:w="5000" w:type="pct"/>
            <w:gridSpan w:val="6"/>
          </w:tcPr>
          <w:p w14:paraId="0C015CED" w14:textId="11DDF3DB" w:rsidR="000279E5" w:rsidRPr="00BA671E" w:rsidRDefault="003B2FA4" w:rsidP="00BA671E">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r w:rsidR="00F10F6F">
              <w:rPr>
                <w:rFonts w:ascii="Frutiger LT Std 45 Light" w:hAnsi="Frutiger LT Std 45 Light"/>
                <w:b w:val="0"/>
                <w:i/>
                <w:sz w:val="16"/>
                <w:szCs w:val="16"/>
              </w:rPr>
              <w:t xml:space="preserve">Please highlight the post holder’s role by right clicking and selecting format shape, </w:t>
            </w:r>
            <w:r w:rsidR="00622053">
              <w:rPr>
                <w:rFonts w:ascii="Frutiger LT Std 45 Light" w:hAnsi="Frutiger LT Std 45 Light"/>
                <w:b w:val="0"/>
                <w:i/>
                <w:sz w:val="16"/>
                <w:szCs w:val="16"/>
              </w:rPr>
              <w:t xml:space="preserve">selecting </w:t>
            </w:r>
            <w:r w:rsidR="00F10F6F">
              <w:rPr>
                <w:rFonts w:ascii="Frutiger LT Std 45 Light" w:hAnsi="Frutiger LT Std 45 Light"/>
                <w:b w:val="0"/>
                <w:i/>
                <w:sz w:val="16"/>
                <w:szCs w:val="16"/>
              </w:rPr>
              <w:t>solid fill and 2</w:t>
            </w:r>
            <w:r w:rsidR="00F10F6F" w:rsidRPr="00F10F6F">
              <w:rPr>
                <w:rFonts w:ascii="Frutiger LT Std 45 Light" w:hAnsi="Frutiger LT Std 45 Light"/>
                <w:b w:val="0"/>
                <w:i/>
                <w:sz w:val="16"/>
                <w:szCs w:val="16"/>
                <w:vertAlign w:val="superscript"/>
              </w:rPr>
              <w:t>nd</w:t>
            </w:r>
            <w:r w:rsidR="00F10F6F">
              <w:rPr>
                <w:rFonts w:ascii="Frutiger LT Std 45 Light" w:hAnsi="Frutiger LT Std 45 Light"/>
                <w:b w:val="0"/>
                <w:i/>
                <w:sz w:val="16"/>
                <w:szCs w:val="16"/>
              </w:rPr>
              <w:t xml:space="preserve"> shade of blue in list. Boxes can be added</w:t>
            </w:r>
            <w:r w:rsidR="00622053">
              <w:rPr>
                <w:rFonts w:ascii="Frutiger LT Std 45 Light" w:hAnsi="Frutiger LT Std 45 Light"/>
                <w:b w:val="0"/>
                <w:i/>
                <w:sz w:val="16"/>
                <w:szCs w:val="16"/>
              </w:rPr>
              <w:t>/removed</w:t>
            </w:r>
            <w:r w:rsidR="00F10F6F">
              <w:rPr>
                <w:rFonts w:ascii="Frutiger LT Std 45 Light" w:hAnsi="Frutiger LT Std 45 Light"/>
                <w:b w:val="0"/>
                <w:i/>
                <w:sz w:val="16"/>
                <w:szCs w:val="16"/>
              </w:rPr>
              <w:t xml:space="preserve"> by right-clicking and selecting add shape</w:t>
            </w:r>
            <w:r w:rsidR="00622053">
              <w:rPr>
                <w:rFonts w:ascii="Frutiger LT Std 45 Light" w:hAnsi="Frutiger LT Std 45 Light"/>
                <w:b w:val="0"/>
                <w:i/>
                <w:sz w:val="16"/>
                <w:szCs w:val="16"/>
              </w:rPr>
              <w:t xml:space="preserve"> or cu</w:t>
            </w:r>
            <w:r w:rsidR="00D42C84">
              <w:rPr>
                <w:rFonts w:ascii="Frutiger LT Std 45 Light" w:hAnsi="Frutiger LT Std 45 Light"/>
                <w:b w:val="0"/>
                <w:i/>
                <w:sz w:val="16"/>
                <w:szCs w:val="16"/>
              </w:rPr>
              <w:t>t</w:t>
            </w:r>
            <w:r w:rsidR="00F10F6F">
              <w:rPr>
                <w:rFonts w:ascii="Frutiger LT Std 45 Light" w:hAnsi="Frutiger LT Std 45 Light"/>
                <w:b w:val="0"/>
                <w:i/>
                <w:sz w:val="16"/>
                <w:szCs w:val="16"/>
              </w:rPr>
              <w:t>. Font should be Fru</w:t>
            </w:r>
            <w:r w:rsidR="00EA5A73">
              <w:rPr>
                <w:rFonts w:ascii="Frutiger LT Std 45 Light" w:hAnsi="Frutiger LT Std 45 Light"/>
                <w:b w:val="0"/>
                <w:i/>
                <w:sz w:val="16"/>
                <w:szCs w:val="16"/>
              </w:rPr>
              <w:t>tiger LT S</w:t>
            </w:r>
            <w:r w:rsidR="00F10F6F">
              <w:rPr>
                <w:rFonts w:ascii="Frutiger LT Std 45 Light" w:hAnsi="Frutiger LT Std 45 Light"/>
                <w:b w:val="0"/>
                <w:i/>
                <w:sz w:val="16"/>
                <w:szCs w:val="16"/>
              </w:rPr>
              <w:t>td 45 Light (</w:t>
            </w:r>
            <w:r w:rsidR="00EA5A73">
              <w:rPr>
                <w:rFonts w:ascii="Frutiger LT Std 45 Light" w:hAnsi="Frutiger LT Std 45 Light"/>
                <w:b w:val="0"/>
                <w:i/>
                <w:sz w:val="16"/>
                <w:szCs w:val="16"/>
              </w:rPr>
              <w:t xml:space="preserve">max font </w:t>
            </w:r>
            <w:r w:rsidR="00F10F6F">
              <w:rPr>
                <w:rFonts w:ascii="Frutiger LT Std 45 Light" w:hAnsi="Frutiger LT Std 45 Light"/>
                <w:b w:val="0"/>
                <w:i/>
                <w:sz w:val="16"/>
                <w:szCs w:val="16"/>
              </w:rPr>
              <w:t>size 10).</w:t>
            </w:r>
            <w:r w:rsidR="000279E5" w:rsidRPr="004B31D4">
              <w:rPr>
                <w:rFonts w:ascii="Frutiger LT Std 45 Light" w:hAnsi="Frutiger LT Std 45 Light" w:cs="Arial"/>
                <w:b w:val="0"/>
                <w:noProof/>
                <w:sz w:val="20"/>
                <w:u w:val="single"/>
                <w:lang w:eastAsia="en-GB"/>
              </w:rPr>
              <w:drawing>
                <wp:anchor distT="0" distB="0" distL="114300" distR="114300" simplePos="0" relativeHeight="251657728" behindDoc="1" locked="0" layoutInCell="1" allowOverlap="1" wp14:anchorId="7D35BA9F" wp14:editId="203D0581">
                  <wp:simplePos x="0" y="0"/>
                  <wp:positionH relativeFrom="character">
                    <wp:posOffset>484505</wp:posOffset>
                  </wp:positionH>
                  <wp:positionV relativeFrom="line">
                    <wp:posOffset>340995</wp:posOffset>
                  </wp:positionV>
                  <wp:extent cx="5616575" cy="1970728"/>
                  <wp:effectExtent l="0" t="76200" r="0" b="106045"/>
                  <wp:wrapThrough wrapText="bothSides">
                    <wp:wrapPolygon edited="0">
                      <wp:start x="7619" y="-835"/>
                      <wp:lineTo x="7473" y="-418"/>
                      <wp:lineTo x="7399" y="8144"/>
                      <wp:lineTo x="8718" y="9606"/>
                      <wp:lineTo x="10623" y="9606"/>
                      <wp:lineTo x="7546" y="11277"/>
                      <wp:lineTo x="7253" y="11694"/>
                      <wp:lineTo x="7253" y="19630"/>
                      <wp:lineTo x="7399" y="22554"/>
                      <wp:lineTo x="14140" y="22554"/>
                      <wp:lineTo x="14286" y="19630"/>
                      <wp:lineTo x="14433" y="11694"/>
                      <wp:lineTo x="13993" y="11277"/>
                      <wp:lineTo x="10989" y="9606"/>
                      <wp:lineTo x="12748" y="9606"/>
                      <wp:lineTo x="14213" y="8144"/>
                      <wp:lineTo x="14066" y="-418"/>
                      <wp:lineTo x="13920" y="-835"/>
                      <wp:lineTo x="7619" y="-835"/>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3B2FA4" w:rsidRPr="00687A6A" w14:paraId="44D3EE46" w14:textId="77777777" w:rsidTr="0086226A">
        <w:trPr>
          <w:cantSplit/>
          <w:trHeight w:val="3012"/>
        </w:trPr>
        <w:tc>
          <w:tcPr>
            <w:tcW w:w="5000" w:type="pct"/>
            <w:gridSpan w:val="6"/>
          </w:tcPr>
          <w:p w14:paraId="339AA96C" w14:textId="77777777" w:rsidR="003B2FA4" w:rsidRDefault="003B2FA4"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r w:rsidRPr="00261C9B">
              <w:rPr>
                <w:rFonts w:ascii="Frutiger LT Std 45 Light" w:hAnsi="Frutiger LT Std 45 Light" w:cs="Arial"/>
                <w:b w:val="0"/>
                <w:i/>
                <w:sz w:val="16"/>
                <w:szCs w:val="16"/>
              </w:rPr>
              <w:t xml:space="preserve">This is not an exhaustive list of every relationship the post holder </w:t>
            </w:r>
            <w:proofErr w:type="gramStart"/>
            <w:r w:rsidRPr="00261C9B">
              <w:rPr>
                <w:rFonts w:ascii="Frutiger LT Std 45 Light" w:hAnsi="Frutiger LT Std 45 Light" w:cs="Arial"/>
                <w:b w:val="0"/>
                <w:i/>
                <w:sz w:val="16"/>
                <w:szCs w:val="16"/>
              </w:rPr>
              <w:t>has, but</w:t>
            </w:r>
            <w:proofErr w:type="gramEnd"/>
            <w:r w:rsidRPr="00261C9B">
              <w:rPr>
                <w:rFonts w:ascii="Frutiger LT Std 45 Light" w:hAnsi="Frutiger LT Std 45 Light" w:cs="Arial"/>
                <w:b w:val="0"/>
                <w:i/>
                <w:sz w:val="16"/>
                <w:szCs w:val="16"/>
              </w:rPr>
              <w:t xml:space="preserve"> is a brief description of those that play an important part in the post holder successfully carrying out the role.  It should i</w:t>
            </w:r>
            <w:r w:rsidRPr="00261C9B">
              <w:rPr>
                <w:rFonts w:ascii="Frutiger LT Std 45 Light" w:hAnsi="Frutiger LT Std 45 Light"/>
                <w:b w:val="0"/>
                <w:i/>
                <w:sz w:val="16"/>
                <w:szCs w:val="16"/>
              </w:rPr>
              <w:t>dentify the significant internal and external relationships and contacts that the post holder has in their job and describe the overall purpose and nature of those relationships (i.e. exchanging information, negotiating, networking, etc</w:t>
            </w:r>
            <w:r w:rsidR="00261C9B">
              <w:rPr>
                <w:rFonts w:ascii="Frutiger LT Std 45 Light" w:hAnsi="Frutiger LT Std 45 Light"/>
                <w:b w:val="0"/>
                <w:i/>
                <w:sz w:val="16"/>
                <w:szCs w:val="16"/>
              </w:rPr>
              <w:t>.</w:t>
            </w:r>
            <w:r w:rsidR="00646109">
              <w:rPr>
                <w:rFonts w:ascii="Frutiger LT Std 45 Light" w:hAnsi="Frutiger LT Std 45 Light"/>
                <w:b w:val="0"/>
                <w:i/>
                <w:sz w:val="16"/>
                <w:szCs w:val="16"/>
              </w:rPr>
              <w:t>)</w:t>
            </w:r>
          </w:p>
          <w:p w14:paraId="4F626FB9"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0E64DDBB" w14:textId="1F90E5F9" w:rsidR="00F10F6F" w:rsidRPr="001B0243" w:rsidRDefault="008135E3"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Arial" w:hAnsi="Arial" w:cs="Arial"/>
                <w:bCs/>
                <w:sz w:val="20"/>
              </w:rPr>
              <w:t>CDT Director</w:t>
            </w:r>
          </w:p>
          <w:p w14:paraId="0E9239F8" w14:textId="5297CA53" w:rsidR="001B0243" w:rsidRPr="001B0243" w:rsidRDefault="001B0243" w:rsidP="0054031A">
            <w:pPr>
              <w:pStyle w:val="ListParagraph"/>
              <w:numPr>
                <w:ilvl w:val="0"/>
                <w:numId w:val="17"/>
              </w:numPr>
              <w:spacing w:before="60" w:after="0"/>
              <w:ind w:left="284" w:hanging="284"/>
              <w:rPr>
                <w:rFonts w:ascii="Arial" w:hAnsi="Arial" w:cs="Arial"/>
                <w:bCs/>
                <w:sz w:val="20"/>
              </w:rPr>
            </w:pPr>
            <w:r w:rsidRPr="001B0243">
              <w:rPr>
                <w:rFonts w:ascii="Arial" w:hAnsi="Arial" w:cs="Arial"/>
                <w:bCs/>
                <w:sz w:val="20"/>
              </w:rPr>
              <w:t>CDT Co</w:t>
            </w:r>
            <w:r>
              <w:rPr>
                <w:rFonts w:ascii="Arial" w:hAnsi="Arial" w:cs="Arial"/>
                <w:bCs/>
                <w:sz w:val="20"/>
              </w:rPr>
              <w:t>-</w:t>
            </w:r>
            <w:r w:rsidRPr="001B0243">
              <w:rPr>
                <w:rFonts w:ascii="Arial" w:hAnsi="Arial" w:cs="Arial"/>
                <w:bCs/>
                <w:sz w:val="20"/>
              </w:rPr>
              <w:t>Director</w:t>
            </w:r>
          </w:p>
          <w:p w14:paraId="4E9B1A63" w14:textId="01191A47" w:rsidR="004A446C" w:rsidRPr="0096323B" w:rsidRDefault="008135E3" w:rsidP="0054031A">
            <w:pPr>
              <w:pStyle w:val="ListParagraph"/>
              <w:numPr>
                <w:ilvl w:val="0"/>
                <w:numId w:val="17"/>
              </w:numPr>
              <w:spacing w:before="60" w:after="0"/>
              <w:ind w:left="284" w:hanging="284"/>
              <w:rPr>
                <w:rFonts w:ascii="Arial" w:hAnsi="Arial" w:cs="Arial"/>
                <w:b/>
                <w:sz w:val="20"/>
                <w:u w:val="single"/>
              </w:rPr>
            </w:pPr>
            <w:r w:rsidRPr="008135E3">
              <w:rPr>
                <w:rFonts w:ascii="Arial" w:hAnsi="Arial" w:cs="Arial"/>
                <w:sz w:val="20"/>
              </w:rPr>
              <w:t>CDT Manager (</w:t>
            </w:r>
            <w:r w:rsidR="001B0243">
              <w:rPr>
                <w:rFonts w:ascii="Arial" w:hAnsi="Arial" w:cs="Arial"/>
                <w:sz w:val="20"/>
              </w:rPr>
              <w:t>QUB</w:t>
            </w:r>
            <w:r w:rsidRPr="008135E3">
              <w:rPr>
                <w:rFonts w:ascii="Arial" w:hAnsi="Arial" w:cs="Arial"/>
                <w:sz w:val="20"/>
              </w:rPr>
              <w:t>)</w:t>
            </w:r>
          </w:p>
          <w:p w14:paraId="60D8012B" w14:textId="34410AC2" w:rsidR="0096323B" w:rsidRPr="0096323B" w:rsidRDefault="0096323B" w:rsidP="0054031A">
            <w:pPr>
              <w:pStyle w:val="ListParagraph"/>
              <w:numPr>
                <w:ilvl w:val="0"/>
                <w:numId w:val="17"/>
              </w:numPr>
              <w:spacing w:before="60" w:after="0"/>
              <w:ind w:left="284" w:hanging="284"/>
              <w:rPr>
                <w:rFonts w:ascii="Arial" w:hAnsi="Arial" w:cs="Arial"/>
                <w:b/>
                <w:sz w:val="20"/>
                <w:u w:val="single"/>
              </w:rPr>
            </w:pPr>
            <w:r>
              <w:rPr>
                <w:rFonts w:ascii="Arial" w:hAnsi="Arial" w:cs="Arial"/>
                <w:bCs/>
                <w:sz w:val="20"/>
              </w:rPr>
              <w:t>PhD Administrator</w:t>
            </w:r>
          </w:p>
          <w:p w14:paraId="3397ED8E" w14:textId="4545310E" w:rsidR="0096323B" w:rsidRPr="0096323B" w:rsidRDefault="0096323B" w:rsidP="0054031A">
            <w:pPr>
              <w:pStyle w:val="ListParagraph"/>
              <w:numPr>
                <w:ilvl w:val="0"/>
                <w:numId w:val="17"/>
              </w:numPr>
              <w:spacing w:before="60" w:after="0"/>
              <w:ind w:left="284" w:hanging="284"/>
              <w:rPr>
                <w:rFonts w:ascii="Arial" w:hAnsi="Arial" w:cs="Arial"/>
                <w:b/>
                <w:sz w:val="20"/>
                <w:u w:val="single"/>
              </w:rPr>
            </w:pPr>
            <w:r>
              <w:rPr>
                <w:rFonts w:ascii="Arial" w:hAnsi="Arial" w:cs="Arial"/>
                <w:bCs/>
                <w:sz w:val="20"/>
              </w:rPr>
              <w:t>Institute Manager</w:t>
            </w:r>
          </w:p>
          <w:p w14:paraId="2D9240B7" w14:textId="4F68E3EB" w:rsidR="0096323B" w:rsidRPr="0096323B" w:rsidRDefault="0096323B" w:rsidP="0054031A">
            <w:pPr>
              <w:pStyle w:val="ListParagraph"/>
              <w:numPr>
                <w:ilvl w:val="0"/>
                <w:numId w:val="17"/>
              </w:numPr>
              <w:spacing w:before="60" w:after="0"/>
              <w:ind w:left="284" w:hanging="284"/>
              <w:rPr>
                <w:rFonts w:ascii="Arial" w:hAnsi="Arial" w:cs="Arial"/>
                <w:b/>
                <w:sz w:val="20"/>
                <w:u w:val="single"/>
              </w:rPr>
            </w:pPr>
            <w:r>
              <w:rPr>
                <w:rFonts w:ascii="Arial" w:hAnsi="Arial" w:cs="Arial"/>
                <w:bCs/>
                <w:sz w:val="20"/>
              </w:rPr>
              <w:t>FRIO</w:t>
            </w:r>
          </w:p>
          <w:p w14:paraId="43A6556D" w14:textId="039BB333" w:rsidR="0096323B" w:rsidRPr="00654A34" w:rsidRDefault="0096323B" w:rsidP="0054031A">
            <w:pPr>
              <w:pStyle w:val="ListParagraph"/>
              <w:numPr>
                <w:ilvl w:val="0"/>
                <w:numId w:val="17"/>
              </w:numPr>
              <w:spacing w:before="60" w:after="0"/>
              <w:ind w:left="284" w:hanging="284"/>
              <w:rPr>
                <w:rFonts w:ascii="Arial" w:hAnsi="Arial" w:cs="Arial"/>
                <w:b/>
                <w:sz w:val="20"/>
                <w:u w:val="single"/>
              </w:rPr>
            </w:pPr>
            <w:r>
              <w:rPr>
                <w:rFonts w:ascii="Arial" w:hAnsi="Arial" w:cs="Arial"/>
                <w:bCs/>
                <w:sz w:val="20"/>
              </w:rPr>
              <w:t>Marketing Depart</w:t>
            </w:r>
            <w:r w:rsidR="001F2830">
              <w:rPr>
                <w:rFonts w:ascii="Arial" w:hAnsi="Arial" w:cs="Arial"/>
                <w:bCs/>
                <w:sz w:val="20"/>
              </w:rPr>
              <w:t>ment</w:t>
            </w:r>
          </w:p>
          <w:p w14:paraId="584C23F6" w14:textId="1DC39195" w:rsidR="00654A34" w:rsidRPr="008135E3" w:rsidRDefault="00654A34" w:rsidP="0054031A">
            <w:pPr>
              <w:pStyle w:val="ListParagraph"/>
              <w:numPr>
                <w:ilvl w:val="0"/>
                <w:numId w:val="17"/>
              </w:numPr>
              <w:spacing w:before="60" w:after="0"/>
              <w:ind w:left="284" w:hanging="284"/>
              <w:rPr>
                <w:rFonts w:ascii="Arial" w:hAnsi="Arial" w:cs="Arial"/>
                <w:b/>
                <w:sz w:val="20"/>
                <w:u w:val="single"/>
              </w:rPr>
            </w:pPr>
            <w:r>
              <w:rPr>
                <w:rFonts w:ascii="Arial" w:hAnsi="Arial" w:cs="Arial"/>
                <w:bCs/>
                <w:sz w:val="20"/>
              </w:rPr>
              <w:t>Admissions</w:t>
            </w:r>
          </w:p>
          <w:p w14:paraId="2F501E6F" w14:textId="77777777" w:rsidR="00EA5A73" w:rsidRDefault="00EA5A73" w:rsidP="00EA5A73">
            <w:pPr>
              <w:spacing w:after="0"/>
              <w:rPr>
                <w:rFonts w:ascii="Frutiger LT Std 45 Light" w:hAnsi="Frutiger LT Std 45 Light" w:cs="Arial"/>
                <w:b/>
                <w:sz w:val="20"/>
                <w:u w:val="single"/>
              </w:rPr>
            </w:pPr>
          </w:p>
          <w:p w14:paraId="2FAC5354"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0105908A" w14:textId="61860A08" w:rsidR="00261C9B" w:rsidRPr="00EC158F" w:rsidRDefault="00654A34"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Arial" w:hAnsi="Arial" w:cs="Arial"/>
                <w:bCs/>
                <w:sz w:val="20"/>
              </w:rPr>
              <w:t>Industry Partners</w:t>
            </w:r>
          </w:p>
          <w:p w14:paraId="1665F429" w14:textId="210270F4" w:rsidR="00EC158F" w:rsidRPr="00EC158F" w:rsidRDefault="00EC158F" w:rsidP="0054031A">
            <w:pPr>
              <w:pStyle w:val="ListParagraph"/>
              <w:numPr>
                <w:ilvl w:val="0"/>
                <w:numId w:val="16"/>
              </w:numPr>
              <w:spacing w:before="60" w:after="0"/>
              <w:ind w:left="284" w:hanging="284"/>
              <w:rPr>
                <w:rFonts w:ascii="Arial" w:hAnsi="Arial" w:cs="Arial"/>
                <w:b/>
                <w:sz w:val="20"/>
                <w:u w:val="single"/>
              </w:rPr>
            </w:pPr>
            <w:r w:rsidRPr="00EC158F">
              <w:rPr>
                <w:rFonts w:ascii="Arial" w:hAnsi="Arial" w:cs="Arial"/>
                <w:bCs/>
                <w:sz w:val="20"/>
              </w:rPr>
              <w:t>Queens University Belfast</w:t>
            </w:r>
          </w:p>
          <w:p w14:paraId="69568C0C" w14:textId="77777777" w:rsidR="004A446C" w:rsidRPr="006D251A" w:rsidRDefault="00427C8B"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Arial" w:hAnsi="Arial" w:cs="Arial"/>
                <w:bCs/>
                <w:sz w:val="20"/>
              </w:rPr>
              <w:t>EPSRC</w:t>
            </w:r>
          </w:p>
          <w:p w14:paraId="3BB7586E" w14:textId="2B5B7D37" w:rsidR="006D251A" w:rsidRPr="00EC158F" w:rsidRDefault="00EC158F" w:rsidP="0054031A">
            <w:pPr>
              <w:pStyle w:val="ListParagraph"/>
              <w:numPr>
                <w:ilvl w:val="0"/>
                <w:numId w:val="16"/>
              </w:numPr>
              <w:spacing w:before="60" w:after="0"/>
              <w:ind w:left="284" w:hanging="284"/>
              <w:rPr>
                <w:rFonts w:ascii="Frutiger LT Std 45 Light" w:hAnsi="Frutiger LT Std 45 Light" w:cs="Arial"/>
                <w:bCs/>
                <w:sz w:val="20"/>
              </w:rPr>
            </w:pPr>
            <w:r w:rsidRPr="00EC158F">
              <w:rPr>
                <w:rFonts w:ascii="Arial" w:hAnsi="Arial" w:cs="Arial"/>
                <w:bCs/>
                <w:sz w:val="20"/>
              </w:rPr>
              <w:t>External Stakeholders</w:t>
            </w:r>
          </w:p>
          <w:p w14:paraId="4D86BB80" w14:textId="265D6898" w:rsidR="00427C8B" w:rsidRPr="00A22BE1" w:rsidRDefault="00427C8B" w:rsidP="003C41F9">
            <w:pPr>
              <w:pStyle w:val="ListParagraph"/>
              <w:spacing w:before="60" w:after="0"/>
              <w:ind w:left="284"/>
              <w:rPr>
                <w:rFonts w:ascii="Frutiger LT Std 45 Light" w:hAnsi="Frutiger LT Std 45 Light" w:cs="Arial"/>
                <w:b/>
                <w:sz w:val="20"/>
                <w:u w:val="single"/>
              </w:rPr>
            </w:pPr>
          </w:p>
        </w:tc>
      </w:tr>
    </w:tbl>
    <w:p w14:paraId="5933B8BD" w14:textId="77777777" w:rsidR="00F065A0" w:rsidRDefault="00F065A0" w:rsidP="00F065A0"/>
    <w:p w14:paraId="1168D165" w14:textId="77777777" w:rsidR="003005DA" w:rsidRPr="00C30F19" w:rsidRDefault="003005DA" w:rsidP="002237A4"/>
    <w:sectPr w:rsidR="003005DA" w:rsidRPr="00C30F19" w:rsidSect="000D3F1B">
      <w:headerReference w:type="default" r:id="rId13"/>
      <w:pgSz w:w="11909" w:h="16834" w:code="9"/>
      <w:pgMar w:top="815" w:right="609" w:bottom="272" w:left="1304" w:header="136" w:footer="11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1A91" w14:textId="77777777" w:rsidR="00F42028" w:rsidRDefault="00F42028">
      <w:r>
        <w:separator/>
      </w:r>
    </w:p>
  </w:endnote>
  <w:endnote w:type="continuationSeparator" w:id="0">
    <w:p w14:paraId="13D205E0" w14:textId="77777777" w:rsidR="00F42028" w:rsidRDefault="00F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2737" w14:textId="77777777" w:rsidR="00F42028" w:rsidRDefault="00F42028">
      <w:r>
        <w:separator/>
      </w:r>
    </w:p>
  </w:footnote>
  <w:footnote w:type="continuationSeparator" w:id="0">
    <w:p w14:paraId="03DA04CC" w14:textId="77777777" w:rsidR="00F42028" w:rsidRDefault="00F4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73CE"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7EDBCA2" wp14:editId="066A66C6">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843241"/>
    <w:multiLevelType w:val="hybridMultilevel"/>
    <w:tmpl w:val="4BFE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2178E1"/>
    <w:multiLevelType w:val="hybridMultilevel"/>
    <w:tmpl w:val="561C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F2404"/>
    <w:multiLevelType w:val="hybridMultilevel"/>
    <w:tmpl w:val="73E23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80043"/>
    <w:multiLevelType w:val="hybridMultilevel"/>
    <w:tmpl w:val="73E23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D36FDA"/>
    <w:multiLevelType w:val="hybridMultilevel"/>
    <w:tmpl w:val="A6B2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B1EB2"/>
    <w:multiLevelType w:val="hybridMultilevel"/>
    <w:tmpl w:val="C60A08C8"/>
    <w:lvl w:ilvl="0" w:tplc="7B8C4746">
      <w:start w:val="5"/>
      <w:numFmt w:val="bullet"/>
      <w:lvlText w:val="-"/>
      <w:lvlJc w:val="left"/>
      <w:pPr>
        <w:ind w:left="720" w:hanging="360"/>
      </w:pPr>
      <w:rPr>
        <w:rFonts w:ascii="Aptos" w:eastAsia="Times New Roman" w:hAnsi="Aptos" w:cs="Apto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26720919">
    <w:abstractNumId w:val="4"/>
  </w:num>
  <w:num w:numId="2" w16cid:durableId="708991394">
    <w:abstractNumId w:val="17"/>
  </w:num>
  <w:num w:numId="3" w16cid:durableId="1870801911">
    <w:abstractNumId w:val="8"/>
  </w:num>
  <w:num w:numId="4" w16cid:durableId="1596746463">
    <w:abstractNumId w:val="15"/>
  </w:num>
  <w:num w:numId="5" w16cid:durableId="1310549223">
    <w:abstractNumId w:val="3"/>
  </w:num>
  <w:num w:numId="6" w16cid:durableId="676494844">
    <w:abstractNumId w:val="22"/>
  </w:num>
  <w:num w:numId="7" w16cid:durableId="1014502826">
    <w:abstractNumId w:val="10"/>
  </w:num>
  <w:num w:numId="8" w16cid:durableId="1748845526">
    <w:abstractNumId w:val="12"/>
  </w:num>
  <w:num w:numId="9" w16cid:durableId="774666691">
    <w:abstractNumId w:val="14"/>
  </w:num>
  <w:num w:numId="10" w16cid:durableId="1226719040">
    <w:abstractNumId w:val="23"/>
  </w:num>
  <w:num w:numId="11" w16cid:durableId="1944221744">
    <w:abstractNumId w:val="9"/>
  </w:num>
  <w:num w:numId="12" w16cid:durableId="1022974314">
    <w:abstractNumId w:val="0"/>
  </w:num>
  <w:num w:numId="13" w16cid:durableId="91911">
    <w:abstractNumId w:val="20"/>
  </w:num>
  <w:num w:numId="14" w16cid:durableId="957369457">
    <w:abstractNumId w:val="24"/>
  </w:num>
  <w:num w:numId="15" w16cid:durableId="979730115">
    <w:abstractNumId w:val="2"/>
  </w:num>
  <w:num w:numId="16" w16cid:durableId="1933589064">
    <w:abstractNumId w:val="7"/>
  </w:num>
  <w:num w:numId="17" w16cid:durableId="814028303">
    <w:abstractNumId w:val="26"/>
  </w:num>
  <w:num w:numId="18" w16cid:durableId="1359772679">
    <w:abstractNumId w:val="13"/>
  </w:num>
  <w:num w:numId="19" w16cid:durableId="1805731912">
    <w:abstractNumId w:val="18"/>
  </w:num>
  <w:num w:numId="20" w16cid:durableId="290670590">
    <w:abstractNumId w:val="27"/>
  </w:num>
  <w:num w:numId="21" w16cid:durableId="196625666">
    <w:abstractNumId w:val="19"/>
  </w:num>
  <w:num w:numId="22" w16cid:durableId="748887299">
    <w:abstractNumId w:val="16"/>
  </w:num>
  <w:num w:numId="23" w16cid:durableId="1090585034">
    <w:abstractNumId w:val="21"/>
  </w:num>
  <w:num w:numId="24" w16cid:durableId="1818761214">
    <w:abstractNumId w:val="5"/>
  </w:num>
  <w:num w:numId="25" w16cid:durableId="1083184829">
    <w:abstractNumId w:val="1"/>
  </w:num>
  <w:num w:numId="26" w16cid:durableId="1698240550">
    <w:abstractNumId w:val="11"/>
  </w:num>
  <w:num w:numId="27" w16cid:durableId="1440292925">
    <w:abstractNumId w:val="6"/>
  </w:num>
  <w:num w:numId="28" w16cid:durableId="13926579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1E57"/>
    <w:rsid w:val="0000499F"/>
    <w:rsid w:val="00013161"/>
    <w:rsid w:val="00015E69"/>
    <w:rsid w:val="000179DB"/>
    <w:rsid w:val="0002408E"/>
    <w:rsid w:val="000279E5"/>
    <w:rsid w:val="00027CA0"/>
    <w:rsid w:val="00032AD8"/>
    <w:rsid w:val="00034A01"/>
    <w:rsid w:val="00035FBF"/>
    <w:rsid w:val="000370D7"/>
    <w:rsid w:val="00037C6B"/>
    <w:rsid w:val="00040484"/>
    <w:rsid w:val="00045791"/>
    <w:rsid w:val="00050312"/>
    <w:rsid w:val="0005714A"/>
    <w:rsid w:val="00063B1C"/>
    <w:rsid w:val="00065A6D"/>
    <w:rsid w:val="0006796E"/>
    <w:rsid w:val="0007329B"/>
    <w:rsid w:val="00073F1F"/>
    <w:rsid w:val="00085B50"/>
    <w:rsid w:val="00087AB9"/>
    <w:rsid w:val="00094A79"/>
    <w:rsid w:val="000A0DA9"/>
    <w:rsid w:val="000A1A24"/>
    <w:rsid w:val="000D05DE"/>
    <w:rsid w:val="000D1CD4"/>
    <w:rsid w:val="000D30F1"/>
    <w:rsid w:val="000D3F1B"/>
    <w:rsid w:val="000E6348"/>
    <w:rsid w:val="000F0A73"/>
    <w:rsid w:val="000F3FA0"/>
    <w:rsid w:val="000F6FD7"/>
    <w:rsid w:val="00106419"/>
    <w:rsid w:val="00106D96"/>
    <w:rsid w:val="00114EF8"/>
    <w:rsid w:val="00125854"/>
    <w:rsid w:val="00127C6C"/>
    <w:rsid w:val="001343DA"/>
    <w:rsid w:val="00137219"/>
    <w:rsid w:val="00141B51"/>
    <w:rsid w:val="00147FEA"/>
    <w:rsid w:val="00150E5D"/>
    <w:rsid w:val="00165631"/>
    <w:rsid w:val="00166805"/>
    <w:rsid w:val="00166F96"/>
    <w:rsid w:val="00185FC7"/>
    <w:rsid w:val="001A3818"/>
    <w:rsid w:val="001A6FA0"/>
    <w:rsid w:val="001B0243"/>
    <w:rsid w:val="001B1F9E"/>
    <w:rsid w:val="001B3A1F"/>
    <w:rsid w:val="001B5840"/>
    <w:rsid w:val="001B5F5A"/>
    <w:rsid w:val="001C2246"/>
    <w:rsid w:val="001D20C1"/>
    <w:rsid w:val="001F0D97"/>
    <w:rsid w:val="001F2830"/>
    <w:rsid w:val="001F4FC7"/>
    <w:rsid w:val="00203C46"/>
    <w:rsid w:val="00205DEE"/>
    <w:rsid w:val="002074C9"/>
    <w:rsid w:val="0020794B"/>
    <w:rsid w:val="002145A7"/>
    <w:rsid w:val="00214EF5"/>
    <w:rsid w:val="00222647"/>
    <w:rsid w:val="00222E98"/>
    <w:rsid w:val="002237A4"/>
    <w:rsid w:val="00224799"/>
    <w:rsid w:val="0023324C"/>
    <w:rsid w:val="002412A5"/>
    <w:rsid w:val="00241F1C"/>
    <w:rsid w:val="00242E90"/>
    <w:rsid w:val="00245A8F"/>
    <w:rsid w:val="00245DFF"/>
    <w:rsid w:val="00247892"/>
    <w:rsid w:val="002503EB"/>
    <w:rsid w:val="00251F07"/>
    <w:rsid w:val="0025249C"/>
    <w:rsid w:val="002604CB"/>
    <w:rsid w:val="0026178E"/>
    <w:rsid w:val="00261C9B"/>
    <w:rsid w:val="002668D5"/>
    <w:rsid w:val="002706BC"/>
    <w:rsid w:val="0027322D"/>
    <w:rsid w:val="0027653C"/>
    <w:rsid w:val="00284CE9"/>
    <w:rsid w:val="00285322"/>
    <w:rsid w:val="002A1DE4"/>
    <w:rsid w:val="002A2815"/>
    <w:rsid w:val="002A41AB"/>
    <w:rsid w:val="002A6292"/>
    <w:rsid w:val="002A640A"/>
    <w:rsid w:val="002B2A58"/>
    <w:rsid w:val="002B321D"/>
    <w:rsid w:val="002B4513"/>
    <w:rsid w:val="002C362B"/>
    <w:rsid w:val="002C452C"/>
    <w:rsid w:val="002C6B5C"/>
    <w:rsid w:val="002D4049"/>
    <w:rsid w:val="002D5C96"/>
    <w:rsid w:val="002E08B9"/>
    <w:rsid w:val="002E2C2C"/>
    <w:rsid w:val="002E2DA3"/>
    <w:rsid w:val="002E3713"/>
    <w:rsid w:val="002E4D6A"/>
    <w:rsid w:val="002E4FCC"/>
    <w:rsid w:val="002F34B8"/>
    <w:rsid w:val="002F60BC"/>
    <w:rsid w:val="002F670E"/>
    <w:rsid w:val="003005DA"/>
    <w:rsid w:val="00303900"/>
    <w:rsid w:val="00303E2B"/>
    <w:rsid w:val="00311904"/>
    <w:rsid w:val="00314664"/>
    <w:rsid w:val="00315D2E"/>
    <w:rsid w:val="003165A7"/>
    <w:rsid w:val="0032054A"/>
    <w:rsid w:val="003206DC"/>
    <w:rsid w:val="003241CA"/>
    <w:rsid w:val="00337D3F"/>
    <w:rsid w:val="003441D6"/>
    <w:rsid w:val="00345637"/>
    <w:rsid w:val="00351CC6"/>
    <w:rsid w:val="003552EA"/>
    <w:rsid w:val="00356709"/>
    <w:rsid w:val="00360B29"/>
    <w:rsid w:val="0036332C"/>
    <w:rsid w:val="00366546"/>
    <w:rsid w:val="00367E35"/>
    <w:rsid w:val="00375554"/>
    <w:rsid w:val="00375632"/>
    <w:rsid w:val="003768E8"/>
    <w:rsid w:val="00382D01"/>
    <w:rsid w:val="00385026"/>
    <w:rsid w:val="003933D6"/>
    <w:rsid w:val="003A5BBF"/>
    <w:rsid w:val="003B14F3"/>
    <w:rsid w:val="003B2FA4"/>
    <w:rsid w:val="003B565D"/>
    <w:rsid w:val="003B62EE"/>
    <w:rsid w:val="003C06C4"/>
    <w:rsid w:val="003C0CEA"/>
    <w:rsid w:val="003C0E85"/>
    <w:rsid w:val="003C41F9"/>
    <w:rsid w:val="003C5B6B"/>
    <w:rsid w:val="003C697A"/>
    <w:rsid w:val="003C76DF"/>
    <w:rsid w:val="003C7C6F"/>
    <w:rsid w:val="003D7643"/>
    <w:rsid w:val="003E1429"/>
    <w:rsid w:val="003E504E"/>
    <w:rsid w:val="003E7169"/>
    <w:rsid w:val="003F18F6"/>
    <w:rsid w:val="003F3D7C"/>
    <w:rsid w:val="00400AAA"/>
    <w:rsid w:val="00400CA7"/>
    <w:rsid w:val="00403E90"/>
    <w:rsid w:val="00411DEA"/>
    <w:rsid w:val="00412CDF"/>
    <w:rsid w:val="004166EC"/>
    <w:rsid w:val="00423ADE"/>
    <w:rsid w:val="004246B1"/>
    <w:rsid w:val="004250BB"/>
    <w:rsid w:val="00427C8B"/>
    <w:rsid w:val="00433016"/>
    <w:rsid w:val="00437DF8"/>
    <w:rsid w:val="00440939"/>
    <w:rsid w:val="00442B46"/>
    <w:rsid w:val="00442EF8"/>
    <w:rsid w:val="00444648"/>
    <w:rsid w:val="0044698E"/>
    <w:rsid w:val="00451797"/>
    <w:rsid w:val="0045670B"/>
    <w:rsid w:val="00463094"/>
    <w:rsid w:val="00463180"/>
    <w:rsid w:val="00463FA2"/>
    <w:rsid w:val="004644CD"/>
    <w:rsid w:val="0046552A"/>
    <w:rsid w:val="004661B6"/>
    <w:rsid w:val="00482003"/>
    <w:rsid w:val="004839A4"/>
    <w:rsid w:val="0048476D"/>
    <w:rsid w:val="00485F69"/>
    <w:rsid w:val="00486EFC"/>
    <w:rsid w:val="00494474"/>
    <w:rsid w:val="004A08C8"/>
    <w:rsid w:val="004A446C"/>
    <w:rsid w:val="004B0485"/>
    <w:rsid w:val="004B2F14"/>
    <w:rsid w:val="004B31D4"/>
    <w:rsid w:val="004C01B6"/>
    <w:rsid w:val="004C446D"/>
    <w:rsid w:val="004C50E5"/>
    <w:rsid w:val="004D3A86"/>
    <w:rsid w:val="004E1D54"/>
    <w:rsid w:val="004F3677"/>
    <w:rsid w:val="004F688D"/>
    <w:rsid w:val="0050633C"/>
    <w:rsid w:val="00511EAC"/>
    <w:rsid w:val="00512A51"/>
    <w:rsid w:val="00516B4D"/>
    <w:rsid w:val="005207AD"/>
    <w:rsid w:val="0054031A"/>
    <w:rsid w:val="0054239E"/>
    <w:rsid w:val="00543525"/>
    <w:rsid w:val="00544C97"/>
    <w:rsid w:val="00553CEF"/>
    <w:rsid w:val="005561E6"/>
    <w:rsid w:val="0056236A"/>
    <w:rsid w:val="00563B25"/>
    <w:rsid w:val="0058198C"/>
    <w:rsid w:val="00585A11"/>
    <w:rsid w:val="00587A4B"/>
    <w:rsid w:val="005961AC"/>
    <w:rsid w:val="005A24E3"/>
    <w:rsid w:val="005A4E00"/>
    <w:rsid w:val="005B01FF"/>
    <w:rsid w:val="005B22A4"/>
    <w:rsid w:val="005B368F"/>
    <w:rsid w:val="005C0FF1"/>
    <w:rsid w:val="005C34EA"/>
    <w:rsid w:val="005C6667"/>
    <w:rsid w:val="005D2CF0"/>
    <w:rsid w:val="005D352E"/>
    <w:rsid w:val="005D66B4"/>
    <w:rsid w:val="005D7FDF"/>
    <w:rsid w:val="005E7D61"/>
    <w:rsid w:val="005F00D7"/>
    <w:rsid w:val="005F044E"/>
    <w:rsid w:val="005F0E3D"/>
    <w:rsid w:val="005F2AA2"/>
    <w:rsid w:val="005F6B00"/>
    <w:rsid w:val="005F6CA5"/>
    <w:rsid w:val="00600724"/>
    <w:rsid w:val="00605FFC"/>
    <w:rsid w:val="00610365"/>
    <w:rsid w:val="00610534"/>
    <w:rsid w:val="00610D21"/>
    <w:rsid w:val="00614BEC"/>
    <w:rsid w:val="00622053"/>
    <w:rsid w:val="00623004"/>
    <w:rsid w:val="00623643"/>
    <w:rsid w:val="00623F6E"/>
    <w:rsid w:val="00626CFE"/>
    <w:rsid w:val="00631BCF"/>
    <w:rsid w:val="0063547A"/>
    <w:rsid w:val="006360F7"/>
    <w:rsid w:val="00637715"/>
    <w:rsid w:val="006379B7"/>
    <w:rsid w:val="006438BF"/>
    <w:rsid w:val="00646109"/>
    <w:rsid w:val="00650A81"/>
    <w:rsid w:val="0065169A"/>
    <w:rsid w:val="006530B6"/>
    <w:rsid w:val="006538A8"/>
    <w:rsid w:val="00654A34"/>
    <w:rsid w:val="006556A0"/>
    <w:rsid w:val="0066058A"/>
    <w:rsid w:val="00667B30"/>
    <w:rsid w:val="00671BEA"/>
    <w:rsid w:val="006817F4"/>
    <w:rsid w:val="00687898"/>
    <w:rsid w:val="00687A6A"/>
    <w:rsid w:val="00692713"/>
    <w:rsid w:val="006A2225"/>
    <w:rsid w:val="006A7446"/>
    <w:rsid w:val="006B0506"/>
    <w:rsid w:val="006B3BE1"/>
    <w:rsid w:val="006C1451"/>
    <w:rsid w:val="006C2FB7"/>
    <w:rsid w:val="006C46B5"/>
    <w:rsid w:val="006D251A"/>
    <w:rsid w:val="006F3D36"/>
    <w:rsid w:val="006F7593"/>
    <w:rsid w:val="00701E15"/>
    <w:rsid w:val="00703381"/>
    <w:rsid w:val="00710B34"/>
    <w:rsid w:val="00711CCC"/>
    <w:rsid w:val="0071322E"/>
    <w:rsid w:val="00721424"/>
    <w:rsid w:val="00724627"/>
    <w:rsid w:val="00726909"/>
    <w:rsid w:val="007274B6"/>
    <w:rsid w:val="00731B83"/>
    <w:rsid w:val="00731DF5"/>
    <w:rsid w:val="00731F3C"/>
    <w:rsid w:val="0073554C"/>
    <w:rsid w:val="00736A38"/>
    <w:rsid w:val="00743732"/>
    <w:rsid w:val="00750CE2"/>
    <w:rsid w:val="007626A8"/>
    <w:rsid w:val="00762A01"/>
    <w:rsid w:val="00770FD1"/>
    <w:rsid w:val="00771CA1"/>
    <w:rsid w:val="00791C1B"/>
    <w:rsid w:val="007A1FC3"/>
    <w:rsid w:val="007A431F"/>
    <w:rsid w:val="007A4BED"/>
    <w:rsid w:val="007A50DD"/>
    <w:rsid w:val="007B1A8E"/>
    <w:rsid w:val="007B21EA"/>
    <w:rsid w:val="007B34CB"/>
    <w:rsid w:val="007B37AC"/>
    <w:rsid w:val="007B490E"/>
    <w:rsid w:val="007B5768"/>
    <w:rsid w:val="007C019C"/>
    <w:rsid w:val="007C0639"/>
    <w:rsid w:val="007C582B"/>
    <w:rsid w:val="007C6734"/>
    <w:rsid w:val="007D0039"/>
    <w:rsid w:val="007D7EB6"/>
    <w:rsid w:val="007E218F"/>
    <w:rsid w:val="007E5CB6"/>
    <w:rsid w:val="007E680B"/>
    <w:rsid w:val="007F637B"/>
    <w:rsid w:val="0080250C"/>
    <w:rsid w:val="0080435B"/>
    <w:rsid w:val="00810DB2"/>
    <w:rsid w:val="008135E3"/>
    <w:rsid w:val="008159DC"/>
    <w:rsid w:val="00827F02"/>
    <w:rsid w:val="00836EE5"/>
    <w:rsid w:val="00840C49"/>
    <w:rsid w:val="0086226A"/>
    <w:rsid w:val="00864D70"/>
    <w:rsid w:val="00864FBF"/>
    <w:rsid w:val="008749AB"/>
    <w:rsid w:val="00874A64"/>
    <w:rsid w:val="008865ED"/>
    <w:rsid w:val="00892619"/>
    <w:rsid w:val="008953FC"/>
    <w:rsid w:val="008A2247"/>
    <w:rsid w:val="008A2850"/>
    <w:rsid w:val="008A2E08"/>
    <w:rsid w:val="008A3522"/>
    <w:rsid w:val="008B0F1D"/>
    <w:rsid w:val="008B6DEB"/>
    <w:rsid w:val="008C74EC"/>
    <w:rsid w:val="008D1DFC"/>
    <w:rsid w:val="008E3918"/>
    <w:rsid w:val="008F4A32"/>
    <w:rsid w:val="008F5F31"/>
    <w:rsid w:val="00904D02"/>
    <w:rsid w:val="00905979"/>
    <w:rsid w:val="00911BD0"/>
    <w:rsid w:val="009157E1"/>
    <w:rsid w:val="00920447"/>
    <w:rsid w:val="00922917"/>
    <w:rsid w:val="00922E3E"/>
    <w:rsid w:val="00924BF3"/>
    <w:rsid w:val="00926236"/>
    <w:rsid w:val="00936994"/>
    <w:rsid w:val="00940F76"/>
    <w:rsid w:val="009432D4"/>
    <w:rsid w:val="00954DB7"/>
    <w:rsid w:val="00955313"/>
    <w:rsid w:val="00955445"/>
    <w:rsid w:val="00960DAB"/>
    <w:rsid w:val="0096323B"/>
    <w:rsid w:val="00970BCB"/>
    <w:rsid w:val="00973803"/>
    <w:rsid w:val="00974260"/>
    <w:rsid w:val="00976BA5"/>
    <w:rsid w:val="00986528"/>
    <w:rsid w:val="00986CFA"/>
    <w:rsid w:val="0099095D"/>
    <w:rsid w:val="00990A8B"/>
    <w:rsid w:val="00995918"/>
    <w:rsid w:val="009A120D"/>
    <w:rsid w:val="009A41FE"/>
    <w:rsid w:val="009A61CE"/>
    <w:rsid w:val="009B07D9"/>
    <w:rsid w:val="009B56AC"/>
    <w:rsid w:val="009B689A"/>
    <w:rsid w:val="009C34A5"/>
    <w:rsid w:val="009E716C"/>
    <w:rsid w:val="009E796C"/>
    <w:rsid w:val="009F519C"/>
    <w:rsid w:val="009F5403"/>
    <w:rsid w:val="00A01823"/>
    <w:rsid w:val="00A057E7"/>
    <w:rsid w:val="00A06FE8"/>
    <w:rsid w:val="00A138F6"/>
    <w:rsid w:val="00A160C5"/>
    <w:rsid w:val="00A20313"/>
    <w:rsid w:val="00A2083F"/>
    <w:rsid w:val="00A21EA4"/>
    <w:rsid w:val="00A22BE1"/>
    <w:rsid w:val="00A2625E"/>
    <w:rsid w:val="00A267F4"/>
    <w:rsid w:val="00A27D19"/>
    <w:rsid w:val="00A3072A"/>
    <w:rsid w:val="00A315CD"/>
    <w:rsid w:val="00A42997"/>
    <w:rsid w:val="00A4458E"/>
    <w:rsid w:val="00A536D2"/>
    <w:rsid w:val="00A56A54"/>
    <w:rsid w:val="00A604E9"/>
    <w:rsid w:val="00A652BD"/>
    <w:rsid w:val="00A65E42"/>
    <w:rsid w:val="00A67D83"/>
    <w:rsid w:val="00A77731"/>
    <w:rsid w:val="00A826F6"/>
    <w:rsid w:val="00A91DCA"/>
    <w:rsid w:val="00A94981"/>
    <w:rsid w:val="00AA012F"/>
    <w:rsid w:val="00AA4FD6"/>
    <w:rsid w:val="00AA5588"/>
    <w:rsid w:val="00AB0683"/>
    <w:rsid w:val="00AB0737"/>
    <w:rsid w:val="00AB39B5"/>
    <w:rsid w:val="00AC25C1"/>
    <w:rsid w:val="00AC4304"/>
    <w:rsid w:val="00AD5C4E"/>
    <w:rsid w:val="00AD7B43"/>
    <w:rsid w:val="00AD7B52"/>
    <w:rsid w:val="00AE24B7"/>
    <w:rsid w:val="00AF0778"/>
    <w:rsid w:val="00AF2658"/>
    <w:rsid w:val="00AF37F2"/>
    <w:rsid w:val="00B00599"/>
    <w:rsid w:val="00B03D22"/>
    <w:rsid w:val="00B040C7"/>
    <w:rsid w:val="00B06668"/>
    <w:rsid w:val="00B11439"/>
    <w:rsid w:val="00B1712E"/>
    <w:rsid w:val="00B24036"/>
    <w:rsid w:val="00B2489B"/>
    <w:rsid w:val="00B30BFC"/>
    <w:rsid w:val="00B325C8"/>
    <w:rsid w:val="00B40A80"/>
    <w:rsid w:val="00B41B81"/>
    <w:rsid w:val="00B52231"/>
    <w:rsid w:val="00B60F2F"/>
    <w:rsid w:val="00B62C7C"/>
    <w:rsid w:val="00B7438D"/>
    <w:rsid w:val="00B77ACC"/>
    <w:rsid w:val="00B85D57"/>
    <w:rsid w:val="00B94639"/>
    <w:rsid w:val="00B972BC"/>
    <w:rsid w:val="00BA0E14"/>
    <w:rsid w:val="00BA671E"/>
    <w:rsid w:val="00BB1C89"/>
    <w:rsid w:val="00BC09E9"/>
    <w:rsid w:val="00BC43E4"/>
    <w:rsid w:val="00BD48AA"/>
    <w:rsid w:val="00BD6C99"/>
    <w:rsid w:val="00BE70B4"/>
    <w:rsid w:val="00BF52A9"/>
    <w:rsid w:val="00C03922"/>
    <w:rsid w:val="00C04D1D"/>
    <w:rsid w:val="00C050BA"/>
    <w:rsid w:val="00C05C0F"/>
    <w:rsid w:val="00C15BA2"/>
    <w:rsid w:val="00C208EC"/>
    <w:rsid w:val="00C216D1"/>
    <w:rsid w:val="00C25B45"/>
    <w:rsid w:val="00C305E5"/>
    <w:rsid w:val="00C30F19"/>
    <w:rsid w:val="00C34318"/>
    <w:rsid w:val="00C42AD6"/>
    <w:rsid w:val="00C430EF"/>
    <w:rsid w:val="00C45B87"/>
    <w:rsid w:val="00C47E9B"/>
    <w:rsid w:val="00C50CF9"/>
    <w:rsid w:val="00C57157"/>
    <w:rsid w:val="00C615FC"/>
    <w:rsid w:val="00C71CA3"/>
    <w:rsid w:val="00C73CA2"/>
    <w:rsid w:val="00C83F0D"/>
    <w:rsid w:val="00C876D9"/>
    <w:rsid w:val="00C9223F"/>
    <w:rsid w:val="00CA2135"/>
    <w:rsid w:val="00CA34DD"/>
    <w:rsid w:val="00CA52DC"/>
    <w:rsid w:val="00CA60C9"/>
    <w:rsid w:val="00CA6A30"/>
    <w:rsid w:val="00CB187C"/>
    <w:rsid w:val="00CB2432"/>
    <w:rsid w:val="00CB2784"/>
    <w:rsid w:val="00CB44F2"/>
    <w:rsid w:val="00CC0A15"/>
    <w:rsid w:val="00CC40B8"/>
    <w:rsid w:val="00CC466A"/>
    <w:rsid w:val="00CC4BC5"/>
    <w:rsid w:val="00CC75BF"/>
    <w:rsid w:val="00CC7F94"/>
    <w:rsid w:val="00CD23D5"/>
    <w:rsid w:val="00CD2817"/>
    <w:rsid w:val="00CE207A"/>
    <w:rsid w:val="00CF0C7B"/>
    <w:rsid w:val="00CF1587"/>
    <w:rsid w:val="00CF1684"/>
    <w:rsid w:val="00CF4F7B"/>
    <w:rsid w:val="00D04F05"/>
    <w:rsid w:val="00D07A23"/>
    <w:rsid w:val="00D148E6"/>
    <w:rsid w:val="00D269BA"/>
    <w:rsid w:val="00D32AFB"/>
    <w:rsid w:val="00D32CB7"/>
    <w:rsid w:val="00D32EE1"/>
    <w:rsid w:val="00D33E9C"/>
    <w:rsid w:val="00D35E47"/>
    <w:rsid w:val="00D42C84"/>
    <w:rsid w:val="00D47AE2"/>
    <w:rsid w:val="00D60955"/>
    <w:rsid w:val="00D658D1"/>
    <w:rsid w:val="00D67476"/>
    <w:rsid w:val="00D74A4B"/>
    <w:rsid w:val="00D92B93"/>
    <w:rsid w:val="00DA13F8"/>
    <w:rsid w:val="00DA175E"/>
    <w:rsid w:val="00DA2CEA"/>
    <w:rsid w:val="00DA55F8"/>
    <w:rsid w:val="00DB1183"/>
    <w:rsid w:val="00DB1EAE"/>
    <w:rsid w:val="00DC1067"/>
    <w:rsid w:val="00DC1FC8"/>
    <w:rsid w:val="00DC3377"/>
    <w:rsid w:val="00DC4EAE"/>
    <w:rsid w:val="00DD518C"/>
    <w:rsid w:val="00DD5286"/>
    <w:rsid w:val="00DE0EB7"/>
    <w:rsid w:val="00DE1E11"/>
    <w:rsid w:val="00DF03F5"/>
    <w:rsid w:val="00DF1817"/>
    <w:rsid w:val="00DF2835"/>
    <w:rsid w:val="00DF5EC0"/>
    <w:rsid w:val="00E1278F"/>
    <w:rsid w:val="00E21306"/>
    <w:rsid w:val="00E21D51"/>
    <w:rsid w:val="00E330A5"/>
    <w:rsid w:val="00E33E3D"/>
    <w:rsid w:val="00E4006C"/>
    <w:rsid w:val="00E42EF6"/>
    <w:rsid w:val="00E44605"/>
    <w:rsid w:val="00E51902"/>
    <w:rsid w:val="00E53CC1"/>
    <w:rsid w:val="00E633EB"/>
    <w:rsid w:val="00E6790E"/>
    <w:rsid w:val="00E730B1"/>
    <w:rsid w:val="00E736A7"/>
    <w:rsid w:val="00E83253"/>
    <w:rsid w:val="00E874EA"/>
    <w:rsid w:val="00E87893"/>
    <w:rsid w:val="00E91998"/>
    <w:rsid w:val="00E931CE"/>
    <w:rsid w:val="00E94158"/>
    <w:rsid w:val="00E95599"/>
    <w:rsid w:val="00E97124"/>
    <w:rsid w:val="00E97580"/>
    <w:rsid w:val="00EA1EEB"/>
    <w:rsid w:val="00EA205C"/>
    <w:rsid w:val="00EA387D"/>
    <w:rsid w:val="00EA4CB2"/>
    <w:rsid w:val="00EA5A73"/>
    <w:rsid w:val="00EA7094"/>
    <w:rsid w:val="00EB02B5"/>
    <w:rsid w:val="00EC158F"/>
    <w:rsid w:val="00EC32F5"/>
    <w:rsid w:val="00ED0995"/>
    <w:rsid w:val="00EE2CB7"/>
    <w:rsid w:val="00EE3CD6"/>
    <w:rsid w:val="00EE4D67"/>
    <w:rsid w:val="00EF1D24"/>
    <w:rsid w:val="00EF2119"/>
    <w:rsid w:val="00EF44C9"/>
    <w:rsid w:val="00EF4D4E"/>
    <w:rsid w:val="00EF7683"/>
    <w:rsid w:val="00F02CA4"/>
    <w:rsid w:val="00F033D1"/>
    <w:rsid w:val="00F065A0"/>
    <w:rsid w:val="00F10F6F"/>
    <w:rsid w:val="00F14D7B"/>
    <w:rsid w:val="00F258DB"/>
    <w:rsid w:val="00F32589"/>
    <w:rsid w:val="00F36C3D"/>
    <w:rsid w:val="00F42028"/>
    <w:rsid w:val="00F4644B"/>
    <w:rsid w:val="00F627A4"/>
    <w:rsid w:val="00F7120D"/>
    <w:rsid w:val="00F72AFB"/>
    <w:rsid w:val="00F73193"/>
    <w:rsid w:val="00F74BCD"/>
    <w:rsid w:val="00F815AF"/>
    <w:rsid w:val="00F8421A"/>
    <w:rsid w:val="00F8525A"/>
    <w:rsid w:val="00F94F07"/>
    <w:rsid w:val="00FA1208"/>
    <w:rsid w:val="00FA3792"/>
    <w:rsid w:val="00FA56E0"/>
    <w:rsid w:val="00FB14C9"/>
    <w:rsid w:val="00FB16D1"/>
    <w:rsid w:val="00FB2D9A"/>
    <w:rsid w:val="00FC5009"/>
    <w:rsid w:val="00FD0DDC"/>
    <w:rsid w:val="00FD2ACC"/>
    <w:rsid w:val="00FD3C5D"/>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0E8F6163"/>
  <w15:docId w15:val="{223C8650-32CA-4B39-AF80-E439A5B5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Hyperlink">
    <w:name w:val="Hyperlink"/>
    <w:basedOn w:val="DefaultParagraphFont"/>
    <w:uiPriority w:val="99"/>
    <w:unhideWhenUsed/>
    <w:rsid w:val="00B040C7"/>
    <w:rPr>
      <w:color w:val="0000FF"/>
      <w:u w:val="single"/>
    </w:rPr>
  </w:style>
  <w:style w:type="paragraph" w:styleId="Revision">
    <w:name w:val="Revision"/>
    <w:hidden/>
    <w:uiPriority w:val="99"/>
    <w:semiHidden/>
    <w:rsid w:val="00600724"/>
    <w:rPr>
      <w:sz w:val="24"/>
      <w:lang w:eastAsia="en-US"/>
    </w:rPr>
  </w:style>
  <w:style w:type="character" w:styleId="CommentReference">
    <w:name w:val="annotation reference"/>
    <w:basedOn w:val="DefaultParagraphFont"/>
    <w:rsid w:val="00600724"/>
    <w:rPr>
      <w:sz w:val="16"/>
      <w:szCs w:val="16"/>
    </w:rPr>
  </w:style>
  <w:style w:type="paragraph" w:styleId="CommentText">
    <w:name w:val="annotation text"/>
    <w:basedOn w:val="Normal"/>
    <w:link w:val="CommentTextChar"/>
    <w:rsid w:val="00600724"/>
    <w:rPr>
      <w:sz w:val="20"/>
    </w:rPr>
  </w:style>
  <w:style w:type="character" w:customStyle="1" w:styleId="CommentTextChar">
    <w:name w:val="Comment Text Char"/>
    <w:basedOn w:val="DefaultParagraphFont"/>
    <w:link w:val="CommentText"/>
    <w:rsid w:val="00600724"/>
    <w:rPr>
      <w:lang w:eastAsia="en-US"/>
    </w:rPr>
  </w:style>
  <w:style w:type="paragraph" w:styleId="CommentSubject">
    <w:name w:val="annotation subject"/>
    <w:basedOn w:val="CommentText"/>
    <w:next w:val="CommentText"/>
    <w:link w:val="CommentSubjectChar"/>
    <w:rsid w:val="00600724"/>
    <w:rPr>
      <w:b/>
      <w:bCs/>
    </w:rPr>
  </w:style>
  <w:style w:type="character" w:customStyle="1" w:styleId="CommentSubjectChar">
    <w:name w:val="Comment Subject Char"/>
    <w:basedOn w:val="CommentTextChar"/>
    <w:link w:val="CommentSubject"/>
    <w:rsid w:val="0060072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46830570">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1457F829-47BD-473F-9847-4F5DFEE64C8D}">
      <dgm:prSet custT="1"/>
      <dgm:spPr/>
      <dgm:t>
        <a:bodyPr/>
        <a:lstStyle/>
        <a:p>
          <a:r>
            <a:rPr lang="en-GB" sz="1000">
              <a:latin typeface="Frutiger LT Std 45 Light"/>
            </a:rPr>
            <a:t>CDT Co-Manager (Surrey)</a:t>
          </a: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BCA83B0C-DEA8-4529-A9EE-25397D3C2C30}">
      <dgm:prSet custT="1"/>
      <dgm:spPr/>
      <dgm:t>
        <a:bodyPr/>
        <a:lstStyle/>
        <a:p>
          <a:r>
            <a:rPr lang="en-GB" sz="1000">
              <a:latin typeface="Frutiger LT Std 45 Light"/>
            </a:rPr>
            <a:t>CDT Director</a:t>
          </a:r>
          <a:endParaRPr lang="en-GB" sz="900" baseline="0">
            <a:latin typeface="Frutiger LT Std 45 Light"/>
          </a:endParaRP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ScaleX="95077" custScaleY="95077"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24260D58-27CE-4BE2-8C58-14CFA00048F3}" type="pres">
      <dgm:prSet presAssocID="{86F971E8-04CE-4B75-869D-D4B1B3528A22}" presName="Name35" presStyleLbl="parChTrans1D2" presStyleIdx="0" presStyleCnt="1"/>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0" presStyleCnt="1">
        <dgm:presLayoutVars>
          <dgm:chPref val="3"/>
        </dgm:presLayoutVars>
      </dgm:prSet>
      <dgm:spPr/>
    </dgm:pt>
    <dgm:pt modelId="{A839ADC1-ED95-45B3-A133-02F908709410}" type="pres">
      <dgm:prSet presAssocID="{1457F829-47BD-473F-9847-4F5DFEE64C8D}" presName="rootConnector" presStyleLbl="node2" presStyleIdx="0" presStyleCnt="1"/>
      <dgm:spPr/>
    </dgm:pt>
    <dgm:pt modelId="{0141D965-2A92-4F88-8638-FBAE80A26E72}" type="pres">
      <dgm:prSet presAssocID="{1457F829-47BD-473F-9847-4F5DFEE64C8D}" presName="hierChild4" presStyleCnt="0"/>
      <dgm:spPr/>
    </dgm:pt>
    <dgm:pt modelId="{9F124F1F-D383-4C1B-B87C-228D1CB49747}" type="pres">
      <dgm:prSet presAssocID="{1457F829-47BD-473F-9847-4F5DFEE64C8D}" presName="hierChild5" presStyleCnt="0"/>
      <dgm:spPr/>
    </dgm:pt>
    <dgm:pt modelId="{E645DFF9-1EE0-4FE1-9881-8DC601FC4865}" type="pres">
      <dgm:prSet presAssocID="{BCA83B0C-DEA8-4529-A9EE-25397D3C2C30}" presName="hierChild3" presStyleCnt="0"/>
      <dgm:spPr/>
    </dgm:pt>
  </dgm:ptLst>
  <dgm:cxnLst>
    <dgm:cxn modelId="{35F1DB26-CA88-44BF-92A0-96C31D411A2B}" srcId="{BCA83B0C-DEA8-4529-A9EE-25397D3C2C30}" destId="{1457F829-47BD-473F-9847-4F5DFEE64C8D}" srcOrd="0" destOrd="0" parTransId="{86F971E8-04CE-4B75-869D-D4B1B3528A22}" sibTransId="{080623CA-ED5B-41B3-9D88-F1108DD71BF8}"/>
    <dgm:cxn modelId="{B90D832D-FF0A-4000-9B11-37A93C633674}" type="presOf" srcId="{1457F829-47BD-473F-9847-4F5DFEE64C8D}" destId="{D26C6CF3-0DBE-4879-BFAF-64BB3831BF82}" srcOrd="0" destOrd="0" presId="urn:microsoft.com/office/officeart/2005/8/layout/orgChart1"/>
    <dgm:cxn modelId="{6E056E30-354A-42EA-A644-B3DB352BE9A5}" type="presOf" srcId="{3C3F0DA1-15AF-4580-B796-60C6668FFC4A}" destId="{CFBF07B5-EC17-456F-A25A-789BB39CB854}" srcOrd="0" destOrd="0" presId="urn:microsoft.com/office/officeart/2005/8/layout/orgChart1"/>
    <dgm:cxn modelId="{708E4862-0880-4161-A562-89F20B2593A6}" type="presOf" srcId="{BCA83B0C-DEA8-4529-A9EE-25397D3C2C30}" destId="{DB89B58F-8612-4F83-A895-A071F89C2340}" srcOrd="1" destOrd="0" presId="urn:microsoft.com/office/officeart/2005/8/layout/orgChart1"/>
    <dgm:cxn modelId="{D1DF9E66-98DF-4F04-AF6A-2975FBB686CE}" type="presOf" srcId="{1457F829-47BD-473F-9847-4F5DFEE64C8D}" destId="{A839ADC1-ED95-45B3-A133-02F908709410}" srcOrd="1" destOrd="0" presId="urn:microsoft.com/office/officeart/2005/8/layout/orgChart1"/>
    <dgm:cxn modelId="{9E31D649-C6D1-4F79-ABB0-5CB8D833EF2B}" type="presOf" srcId="{BCA83B0C-DEA8-4529-A9EE-25397D3C2C30}" destId="{B714F91C-40B0-4EC7-99A1-CDEF87B4A544}"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40010DFC-2A5A-4745-896E-6F577BBEE8F4}" type="presOf" srcId="{86F971E8-04CE-4B75-869D-D4B1B3528A22}" destId="{24260D58-27CE-4BE2-8C58-14CFA00048F3}" srcOrd="0" destOrd="0" presId="urn:microsoft.com/office/officeart/2005/8/layout/orgChart1"/>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496B3161-19DD-4CBF-B2C6-B82B0B317436}" type="presParOf" srcId="{34C6D5B4-D8D9-4FD7-989F-BEC54FE435AF}" destId="{24260D58-27CE-4BE2-8C58-14CFA00048F3}" srcOrd="0" destOrd="0" presId="urn:microsoft.com/office/officeart/2005/8/layout/orgChart1"/>
    <dgm:cxn modelId="{76891BB9-B702-4310-8278-DBD60A8D436D}" type="presParOf" srcId="{34C6D5B4-D8D9-4FD7-989F-BEC54FE435AF}" destId="{0AC3ADBC-EEDC-4E62-9C9D-9654AEBA8996}" srcOrd="1" destOrd="0" presId="urn:microsoft.com/office/officeart/2005/8/layout/orgChart1"/>
    <dgm:cxn modelId="{B1497D60-5590-4BC8-B153-E9502C030485}" type="presParOf" srcId="{0AC3ADBC-EEDC-4E62-9C9D-9654AEBA8996}" destId="{5F47C1DC-DBDB-48A6-B283-4E6E692F45D8}" srcOrd="0" destOrd="0" presId="urn:microsoft.com/office/officeart/2005/8/layout/orgChart1"/>
    <dgm:cxn modelId="{BB57C8F5-9B09-41EA-8D18-CC0B042DC3BC}" type="presParOf" srcId="{5F47C1DC-DBDB-48A6-B283-4E6E692F45D8}" destId="{D26C6CF3-0DBE-4879-BFAF-64BB3831BF82}" srcOrd="0" destOrd="0" presId="urn:microsoft.com/office/officeart/2005/8/layout/orgChart1"/>
    <dgm:cxn modelId="{C1A87101-5BBE-4ED8-897E-B17C213AE972}" type="presParOf" srcId="{5F47C1DC-DBDB-48A6-B283-4E6E692F45D8}" destId="{A839ADC1-ED95-45B3-A133-02F908709410}" srcOrd="1" destOrd="0" presId="urn:microsoft.com/office/officeart/2005/8/layout/orgChart1"/>
    <dgm:cxn modelId="{E0635AC9-2FA9-42C6-B44C-91DEA3FC019F}" type="presParOf" srcId="{0AC3ADBC-EEDC-4E62-9C9D-9654AEBA8996}" destId="{0141D965-2A92-4F88-8638-FBAE80A26E72}" srcOrd="1" destOrd="0" presId="urn:microsoft.com/office/officeart/2005/8/layout/orgChart1"/>
    <dgm:cxn modelId="{87DA3821-290A-4094-89DC-C900D8034715}" type="presParOf" srcId="{0AC3ADBC-EEDC-4E62-9C9D-9654AEBA8996}" destId="{9F124F1F-D383-4C1B-B87C-228D1CB49747}"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260D58-27CE-4BE2-8C58-14CFA00048F3}">
      <dsp:nvSpPr>
        <dsp:cNvPr id="0" name=""/>
        <dsp:cNvSpPr/>
      </dsp:nvSpPr>
      <dsp:spPr>
        <a:xfrm>
          <a:off x="2762567" y="789570"/>
          <a:ext cx="91440" cy="349747"/>
        </a:xfrm>
        <a:custGeom>
          <a:avLst/>
          <a:gdLst/>
          <a:ahLst/>
          <a:cxnLst/>
          <a:rect l="0" t="0" r="0" b="0"/>
          <a:pathLst>
            <a:path>
              <a:moveTo>
                <a:pt x="45720" y="0"/>
              </a:moveTo>
              <a:lnTo>
                <a:pt x="45720" y="349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018717" y="0"/>
          <a:ext cx="1579140" cy="7895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CDT Director</a:t>
          </a:r>
          <a:endParaRPr lang="en-GB" sz="900" kern="1200" baseline="0">
            <a:latin typeface="Frutiger LT Std 45 Light"/>
          </a:endParaRPr>
        </a:p>
      </dsp:txBody>
      <dsp:txXfrm>
        <a:off x="2018717" y="0"/>
        <a:ext cx="1579140" cy="789570"/>
      </dsp:txXfrm>
    </dsp:sp>
    <dsp:sp modelId="{D26C6CF3-0DBE-4879-BFAF-64BB3831BF82}">
      <dsp:nvSpPr>
        <dsp:cNvPr id="0" name=""/>
        <dsp:cNvSpPr/>
      </dsp:nvSpPr>
      <dsp:spPr>
        <a:xfrm>
          <a:off x="1977833" y="1139317"/>
          <a:ext cx="1660907" cy="8304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CDT Co-Manager (Surrey)</a:t>
          </a:r>
        </a:p>
      </dsp:txBody>
      <dsp:txXfrm>
        <a:off x="1977833" y="1139317"/>
        <a:ext cx="1660907" cy="8304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2092</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Hayward, Samantha (Comp Sci &amp; Elec Eng)</cp:lastModifiedBy>
  <cp:revision>12</cp:revision>
  <cp:lastPrinted>2024-09-05T09:37:00Z</cp:lastPrinted>
  <dcterms:created xsi:type="dcterms:W3CDTF">2024-09-13T15:02:00Z</dcterms:created>
  <dcterms:modified xsi:type="dcterms:W3CDTF">2024-11-01T13:44:00Z</dcterms:modified>
</cp:coreProperties>
</file>